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C7B69" w14:textId="6F91E417" w:rsidR="006D59D7" w:rsidRPr="004D4857" w:rsidRDefault="00C50E1A" w:rsidP="004D4857">
      <w:pPr>
        <w:pStyle w:val="Head2"/>
        <w:rPr>
          <w:rFonts w:cs="Arial"/>
          <w:sz w:val="28"/>
          <w:szCs w:val="28"/>
        </w:rPr>
      </w:pPr>
      <w:bookmarkStart w:id="0" w:name="_GoBack"/>
      <w:bookmarkEnd w:id="0"/>
      <w:r w:rsidRPr="00B65E8E">
        <w:rPr>
          <w:rFonts w:cs="Arial"/>
          <w:sz w:val="28"/>
          <w:szCs w:val="28"/>
        </w:rPr>
        <w:t xml:space="preserve">Template for Reporting Results of Biomarker Testing for </w:t>
      </w:r>
      <w:r w:rsidR="00E84746" w:rsidRPr="004D4857">
        <w:rPr>
          <w:rFonts w:cs="Arial"/>
          <w:sz w:val="28"/>
          <w:szCs w:val="28"/>
        </w:rPr>
        <w:t>Myeloproliferative</w:t>
      </w:r>
      <w:r w:rsidR="004D4857" w:rsidRPr="004D4857">
        <w:rPr>
          <w:rFonts w:cs="Arial"/>
          <w:sz w:val="28"/>
          <w:szCs w:val="28"/>
        </w:rPr>
        <w:t xml:space="preserve"> </w:t>
      </w:r>
      <w:r w:rsidR="00E84746" w:rsidRPr="004D4857">
        <w:rPr>
          <w:rFonts w:cs="Arial"/>
          <w:sz w:val="28"/>
          <w:szCs w:val="28"/>
        </w:rPr>
        <w:t>Neoplasms</w:t>
      </w:r>
    </w:p>
    <w:p w14:paraId="54DA69BA" w14:textId="77777777" w:rsidR="004D4857" w:rsidRDefault="004D4857" w:rsidP="006327BD">
      <w:pPr>
        <w:rPr>
          <w:rFonts w:cs="Arial"/>
          <w:kern w:val="18"/>
        </w:rPr>
      </w:pPr>
    </w:p>
    <w:p w14:paraId="4DCCF350" w14:textId="77777777" w:rsidR="004D4857" w:rsidRDefault="004D4857" w:rsidP="006327BD">
      <w:pPr>
        <w:rPr>
          <w:rFonts w:cs="Arial"/>
          <w:kern w:val="18"/>
        </w:rPr>
      </w:pPr>
    </w:p>
    <w:tbl>
      <w:tblPr>
        <w:tblW w:w="11178" w:type="dxa"/>
        <w:tblLook w:val="04A0" w:firstRow="1" w:lastRow="0" w:firstColumn="1" w:lastColumn="0" w:noHBand="0" w:noVBand="1"/>
      </w:tblPr>
      <w:tblGrid>
        <w:gridCol w:w="4428"/>
        <w:gridCol w:w="6750"/>
      </w:tblGrid>
      <w:tr w:rsidR="004D4857" w:rsidRPr="004D4857" w14:paraId="34668D00" w14:textId="77777777" w:rsidTr="00977EF0">
        <w:tc>
          <w:tcPr>
            <w:tcW w:w="4428" w:type="dxa"/>
            <w:shd w:val="clear" w:color="auto" w:fill="auto"/>
          </w:tcPr>
          <w:p w14:paraId="5EFC0F59" w14:textId="0B9AD43E" w:rsidR="004D4857" w:rsidRPr="004D4857" w:rsidRDefault="004D4857" w:rsidP="004D4857">
            <w:pPr>
              <w:rPr>
                <w:rFonts w:eastAsia="Cambria" w:cs="Arial"/>
                <w:b/>
                <w:lang w:eastAsia="es-ES_tradnl"/>
              </w:rPr>
            </w:pPr>
            <w:r w:rsidRPr="004D4857">
              <w:rPr>
                <w:rFonts w:eastAsia="Cambria" w:cs="Arial"/>
                <w:b/>
                <w:lang w:eastAsia="es-ES_tradnl"/>
              </w:rPr>
              <w:t xml:space="preserve">Version: </w:t>
            </w:r>
            <w:proofErr w:type="spellStart"/>
            <w:r>
              <w:rPr>
                <w:rFonts w:cs="Arial"/>
                <w:kern w:val="18"/>
              </w:rPr>
              <w:t>MPN</w:t>
            </w:r>
            <w:r w:rsidRPr="004D4857">
              <w:rPr>
                <w:rFonts w:cs="Arial"/>
                <w:kern w:val="18"/>
              </w:rPr>
              <w:t>Biomarkers</w:t>
            </w:r>
            <w:proofErr w:type="spellEnd"/>
            <w:r w:rsidRPr="004D4857">
              <w:rPr>
                <w:rFonts w:cs="Arial"/>
                <w:kern w:val="18"/>
              </w:rPr>
              <w:t xml:space="preserve"> 1.0.0.2</w:t>
            </w:r>
          </w:p>
        </w:tc>
        <w:tc>
          <w:tcPr>
            <w:tcW w:w="6750" w:type="dxa"/>
            <w:shd w:val="clear" w:color="auto" w:fill="auto"/>
          </w:tcPr>
          <w:p w14:paraId="06E5AE90" w14:textId="77777777" w:rsidR="004D4857" w:rsidRPr="004D4857" w:rsidRDefault="004D4857" w:rsidP="004D4857">
            <w:pPr>
              <w:keepNext/>
              <w:tabs>
                <w:tab w:val="left" w:pos="360"/>
              </w:tabs>
              <w:outlineLvl w:val="1"/>
              <w:rPr>
                <w:rFonts w:eastAsia="Cambria" w:cs="Arial"/>
                <w:b/>
                <w:lang w:eastAsia="es-ES_tradnl"/>
              </w:rPr>
            </w:pPr>
            <w:r w:rsidRPr="004D4857">
              <w:rPr>
                <w:rFonts w:eastAsia="Cambria" w:cs="Arial"/>
                <w:b/>
                <w:lang w:eastAsia="es-ES_tradnl"/>
              </w:rPr>
              <w:t xml:space="preserve">Protocol Posting Date: </w:t>
            </w:r>
            <w:r w:rsidRPr="004D4857">
              <w:rPr>
                <w:rFonts w:eastAsia="Cambria" w:cs="Arial"/>
                <w:lang w:eastAsia="es-ES_tradnl"/>
              </w:rPr>
              <w:t>June 2017</w:t>
            </w:r>
          </w:p>
        </w:tc>
      </w:tr>
    </w:tbl>
    <w:p w14:paraId="5D3C05CD" w14:textId="77777777" w:rsidR="004D4857" w:rsidRPr="004D4857" w:rsidRDefault="004D4857" w:rsidP="004D4857">
      <w:pPr>
        <w:rPr>
          <w:rFonts w:cs="Arial"/>
          <w:b/>
          <w:kern w:val="18"/>
        </w:rPr>
      </w:pPr>
    </w:p>
    <w:p w14:paraId="62B76A47" w14:textId="77777777" w:rsidR="004D4857" w:rsidRPr="004D4857" w:rsidRDefault="004D4857" w:rsidP="004D4857">
      <w:pPr>
        <w:keepNext/>
        <w:tabs>
          <w:tab w:val="left" w:pos="360"/>
        </w:tabs>
        <w:outlineLvl w:val="1"/>
        <w:rPr>
          <w:rFonts w:eastAsia="Calibri" w:cs="Arial"/>
          <w:b/>
          <w:szCs w:val="20"/>
        </w:rPr>
      </w:pPr>
      <w:r w:rsidRPr="004D4857">
        <w:rPr>
          <w:rFonts w:eastAsia="Calibri" w:cs="Arial"/>
          <w:b/>
          <w:szCs w:val="20"/>
        </w:rPr>
        <w:t xml:space="preserve">This biomarker template is NOT required </w:t>
      </w:r>
      <w:r w:rsidRPr="004D4857">
        <w:rPr>
          <w:rFonts w:eastAsia="Calibri" w:cs="Arial"/>
          <w:b/>
          <w:color w:val="000000"/>
          <w:szCs w:val="20"/>
        </w:rPr>
        <w:t xml:space="preserve">for accreditation purposes </w:t>
      </w:r>
    </w:p>
    <w:p w14:paraId="317519B5" w14:textId="77777777" w:rsidR="004D4857" w:rsidRDefault="004D4857" w:rsidP="004D4857">
      <w:pPr>
        <w:rPr>
          <w:rFonts w:cs="Arial"/>
          <w:b/>
          <w:kern w:val="18"/>
        </w:rPr>
      </w:pPr>
    </w:p>
    <w:p w14:paraId="2DE75A58" w14:textId="77777777" w:rsidR="004D4857" w:rsidRPr="004D4857" w:rsidRDefault="004D4857" w:rsidP="004D4857">
      <w:pPr>
        <w:rPr>
          <w:rFonts w:cs="Arial"/>
          <w:b/>
          <w:kern w:val="18"/>
        </w:rPr>
      </w:pPr>
    </w:p>
    <w:p w14:paraId="5A16D484" w14:textId="1A8CFD8A" w:rsidR="004D4857" w:rsidRPr="004D4857" w:rsidRDefault="004D4857" w:rsidP="006327BD">
      <w:pPr>
        <w:rPr>
          <w:rFonts w:cs="Arial"/>
          <w:b/>
          <w:kern w:val="18"/>
        </w:rPr>
      </w:pPr>
      <w:r w:rsidRPr="004D4857">
        <w:rPr>
          <w:rFonts w:cs="Arial"/>
          <w:b/>
          <w:kern w:val="18"/>
        </w:rPr>
        <w:t>Authors</w:t>
      </w:r>
    </w:p>
    <w:p w14:paraId="5A1BC263" w14:textId="77777777" w:rsidR="004D4857" w:rsidRDefault="004D4857" w:rsidP="004D4857">
      <w:pPr>
        <w:rPr>
          <w:kern w:val="18"/>
          <w:szCs w:val="20"/>
        </w:rPr>
      </w:pPr>
      <w:r w:rsidRPr="00A70490">
        <w:rPr>
          <w:kern w:val="18"/>
          <w:szCs w:val="20"/>
        </w:rPr>
        <w:t>Todd W. Kelley, MD</w:t>
      </w:r>
      <w:r>
        <w:rPr>
          <w:kern w:val="18"/>
          <w:szCs w:val="20"/>
        </w:rPr>
        <w:t xml:space="preserve">*; </w:t>
      </w:r>
      <w:proofErr w:type="spellStart"/>
      <w:r w:rsidRPr="00A70490">
        <w:rPr>
          <w:kern w:val="18"/>
          <w:szCs w:val="20"/>
        </w:rPr>
        <w:t>Randa</w:t>
      </w:r>
      <w:proofErr w:type="spellEnd"/>
      <w:r w:rsidRPr="00A70490">
        <w:rPr>
          <w:kern w:val="18"/>
          <w:szCs w:val="20"/>
        </w:rPr>
        <w:t xml:space="preserve"> </w:t>
      </w:r>
      <w:proofErr w:type="spellStart"/>
      <w:r w:rsidRPr="00A70490">
        <w:rPr>
          <w:kern w:val="18"/>
          <w:szCs w:val="20"/>
        </w:rPr>
        <w:t>Alsabeh</w:t>
      </w:r>
      <w:proofErr w:type="spellEnd"/>
      <w:r w:rsidRPr="00A70490">
        <w:rPr>
          <w:kern w:val="18"/>
          <w:szCs w:val="20"/>
        </w:rPr>
        <w:t>, MD</w:t>
      </w:r>
      <w:r>
        <w:rPr>
          <w:kern w:val="18"/>
          <w:szCs w:val="20"/>
        </w:rPr>
        <w:t xml:space="preserve">; </w:t>
      </w:r>
      <w:r w:rsidRPr="00A70490">
        <w:rPr>
          <w:kern w:val="18"/>
          <w:szCs w:val="20"/>
        </w:rPr>
        <w:t>Daniel A. Arber, MD</w:t>
      </w:r>
      <w:r>
        <w:rPr>
          <w:kern w:val="18"/>
          <w:szCs w:val="20"/>
        </w:rPr>
        <w:t xml:space="preserve">; </w:t>
      </w:r>
      <w:r w:rsidRPr="00A70490">
        <w:rPr>
          <w:kern w:val="18"/>
          <w:szCs w:val="20"/>
        </w:rPr>
        <w:t>Christine Gibson, CTR</w:t>
      </w:r>
      <w:r>
        <w:rPr>
          <w:kern w:val="18"/>
          <w:szCs w:val="20"/>
        </w:rPr>
        <w:t xml:space="preserve">; </w:t>
      </w:r>
      <w:r w:rsidRPr="00A70490">
        <w:rPr>
          <w:kern w:val="18"/>
          <w:szCs w:val="20"/>
        </w:rPr>
        <w:t>Daniel Jones, MD, PhD</w:t>
      </w:r>
      <w:r>
        <w:rPr>
          <w:kern w:val="18"/>
          <w:szCs w:val="20"/>
        </w:rPr>
        <w:t xml:space="preserve">; </w:t>
      </w:r>
      <w:r w:rsidRPr="00A70490">
        <w:rPr>
          <w:szCs w:val="20"/>
        </w:rPr>
        <w:t>Joseph D. Khoury, MD</w:t>
      </w:r>
      <w:r>
        <w:rPr>
          <w:szCs w:val="20"/>
        </w:rPr>
        <w:t xml:space="preserve">; </w:t>
      </w:r>
      <w:r w:rsidRPr="00A70490">
        <w:rPr>
          <w:kern w:val="18"/>
          <w:szCs w:val="20"/>
        </w:rPr>
        <w:t>Bruno C. Medeiros, MD</w:t>
      </w:r>
      <w:r>
        <w:rPr>
          <w:kern w:val="18"/>
          <w:szCs w:val="20"/>
        </w:rPr>
        <w:t xml:space="preserve">; </w:t>
      </w:r>
      <w:r w:rsidRPr="00A70490">
        <w:rPr>
          <w:kern w:val="18"/>
          <w:szCs w:val="20"/>
        </w:rPr>
        <w:t>Dennis P. O'Malley, MD</w:t>
      </w:r>
      <w:r>
        <w:rPr>
          <w:kern w:val="18"/>
          <w:szCs w:val="20"/>
        </w:rPr>
        <w:t xml:space="preserve">; </w:t>
      </w:r>
      <w:proofErr w:type="spellStart"/>
      <w:r w:rsidRPr="00A70490">
        <w:rPr>
          <w:kern w:val="18"/>
          <w:szCs w:val="20"/>
        </w:rPr>
        <w:t>Keyur</w:t>
      </w:r>
      <w:proofErr w:type="spellEnd"/>
      <w:r w:rsidRPr="00A70490">
        <w:rPr>
          <w:kern w:val="18"/>
          <w:szCs w:val="20"/>
        </w:rPr>
        <w:t xml:space="preserve"> P. Patel, MD, PhD</w:t>
      </w:r>
      <w:r>
        <w:rPr>
          <w:kern w:val="18"/>
          <w:szCs w:val="20"/>
        </w:rPr>
        <w:t xml:space="preserve">; </w:t>
      </w:r>
      <w:r w:rsidRPr="00A70490">
        <w:rPr>
          <w:kern w:val="18"/>
          <w:szCs w:val="20"/>
        </w:rPr>
        <w:t xml:space="preserve">Monika </w:t>
      </w:r>
      <w:proofErr w:type="spellStart"/>
      <w:r w:rsidRPr="00A70490">
        <w:rPr>
          <w:kern w:val="18"/>
          <w:szCs w:val="20"/>
        </w:rPr>
        <w:t>Pilichowska</w:t>
      </w:r>
      <w:proofErr w:type="spellEnd"/>
      <w:r w:rsidRPr="00A70490">
        <w:rPr>
          <w:kern w:val="18"/>
          <w:szCs w:val="20"/>
        </w:rPr>
        <w:t>, MD</w:t>
      </w:r>
      <w:r>
        <w:rPr>
          <w:kern w:val="18"/>
          <w:szCs w:val="20"/>
        </w:rPr>
        <w:t xml:space="preserve">; </w:t>
      </w:r>
      <w:r w:rsidRPr="00A70490">
        <w:rPr>
          <w:kern w:val="18"/>
          <w:szCs w:val="20"/>
        </w:rPr>
        <w:t xml:space="preserve">Mohammad A. </w:t>
      </w:r>
      <w:proofErr w:type="spellStart"/>
      <w:r w:rsidRPr="00A70490">
        <w:rPr>
          <w:kern w:val="18"/>
          <w:szCs w:val="20"/>
        </w:rPr>
        <w:t>Vasef</w:t>
      </w:r>
      <w:proofErr w:type="spellEnd"/>
      <w:r w:rsidRPr="00A70490">
        <w:rPr>
          <w:kern w:val="18"/>
          <w:szCs w:val="20"/>
        </w:rPr>
        <w:t>, MD, FCAP</w:t>
      </w:r>
      <w:r>
        <w:rPr>
          <w:kern w:val="18"/>
          <w:szCs w:val="20"/>
        </w:rPr>
        <w:t xml:space="preserve">; </w:t>
      </w:r>
      <w:r w:rsidRPr="00A70490">
        <w:rPr>
          <w:kern w:val="18"/>
          <w:szCs w:val="20"/>
        </w:rPr>
        <w:t xml:space="preserve">Jeremy </w:t>
      </w:r>
      <w:proofErr w:type="spellStart"/>
      <w:r w:rsidRPr="00A70490">
        <w:rPr>
          <w:kern w:val="18"/>
          <w:szCs w:val="20"/>
        </w:rPr>
        <w:t>Wallentine</w:t>
      </w:r>
      <w:proofErr w:type="spellEnd"/>
      <w:r w:rsidRPr="00A70490">
        <w:rPr>
          <w:kern w:val="18"/>
          <w:szCs w:val="20"/>
        </w:rPr>
        <w:t>, MD</w:t>
      </w:r>
      <w:r>
        <w:rPr>
          <w:kern w:val="18"/>
          <w:szCs w:val="20"/>
        </w:rPr>
        <w:t xml:space="preserve">; </w:t>
      </w:r>
      <w:r w:rsidRPr="00A70490">
        <w:rPr>
          <w:kern w:val="18"/>
          <w:szCs w:val="20"/>
        </w:rPr>
        <w:t xml:space="preserve">James L. </w:t>
      </w:r>
      <w:proofErr w:type="spellStart"/>
      <w:r w:rsidRPr="00A70490">
        <w:rPr>
          <w:kern w:val="18"/>
          <w:szCs w:val="20"/>
        </w:rPr>
        <w:t>Zehnder</w:t>
      </w:r>
      <w:proofErr w:type="spellEnd"/>
      <w:r w:rsidRPr="00A70490">
        <w:rPr>
          <w:kern w:val="18"/>
          <w:szCs w:val="20"/>
        </w:rPr>
        <w:t>, MD</w:t>
      </w:r>
    </w:p>
    <w:p w14:paraId="75FD42AD" w14:textId="77777777" w:rsidR="004D4857" w:rsidRPr="00A70490" w:rsidRDefault="004D4857" w:rsidP="004D4857">
      <w:pPr>
        <w:rPr>
          <w:kern w:val="18"/>
          <w:szCs w:val="20"/>
        </w:rPr>
      </w:pPr>
    </w:p>
    <w:p w14:paraId="0FF3EA93" w14:textId="77777777" w:rsidR="004D4857" w:rsidRPr="008F65E9" w:rsidRDefault="004D4857" w:rsidP="004D4857">
      <w:pPr>
        <w:rPr>
          <w:rFonts w:cs="Arial"/>
          <w:kern w:val="18"/>
        </w:rPr>
      </w:pPr>
      <w:r w:rsidRPr="008F65E9">
        <w:rPr>
          <w:rFonts w:eastAsia="Calibri" w:cs="Arial"/>
          <w:kern w:val="18"/>
        </w:rPr>
        <w:t xml:space="preserve">With guidance from the CAP </w:t>
      </w:r>
      <w:r w:rsidRPr="008F65E9">
        <w:rPr>
          <w:rFonts w:cs="Arial"/>
          <w:kern w:val="18"/>
        </w:rPr>
        <w:t>Cancer Biomarker Reporting Committee</w:t>
      </w:r>
    </w:p>
    <w:p w14:paraId="1B7AC952" w14:textId="77777777" w:rsidR="004D4857" w:rsidRPr="008F65E9" w:rsidRDefault="004D4857" w:rsidP="004D4857">
      <w:pPr>
        <w:spacing w:before="60"/>
        <w:rPr>
          <w:rFonts w:eastAsia="Calibri" w:cs="Arial"/>
          <w:i/>
          <w:kern w:val="18"/>
          <w:sz w:val="18"/>
          <w:szCs w:val="18"/>
        </w:rPr>
      </w:pPr>
      <w:r w:rsidRPr="008F65E9">
        <w:rPr>
          <w:rFonts w:eastAsia="Calibri" w:cs="Arial"/>
          <w:i/>
          <w:kern w:val="18"/>
          <w:sz w:val="18"/>
          <w:szCs w:val="18"/>
        </w:rPr>
        <w:t xml:space="preserve">* Denotes primary author. </w:t>
      </w:r>
      <w:r w:rsidRPr="008F65E9">
        <w:rPr>
          <w:rFonts w:eastAsia="Calibri" w:cs="Arial"/>
          <w:i/>
          <w:kern w:val="20"/>
          <w:sz w:val="18"/>
          <w:szCs w:val="18"/>
        </w:rPr>
        <w:t>A</w:t>
      </w:r>
      <w:r w:rsidRPr="008F65E9">
        <w:rPr>
          <w:rFonts w:eastAsia="Calibri" w:cs="Arial"/>
          <w:i/>
          <w:kern w:val="18"/>
          <w:sz w:val="18"/>
          <w:szCs w:val="18"/>
        </w:rPr>
        <w:t>ll other contributing authors are listed alphabetically.</w:t>
      </w:r>
    </w:p>
    <w:p w14:paraId="5089FFF1" w14:textId="77777777" w:rsidR="004D4857" w:rsidRDefault="004D4857" w:rsidP="004D4857">
      <w:pPr>
        <w:rPr>
          <w:kern w:val="18"/>
          <w:szCs w:val="20"/>
        </w:rPr>
      </w:pPr>
    </w:p>
    <w:p w14:paraId="592CA062" w14:textId="77777777" w:rsidR="004D4857" w:rsidRPr="008F65E9" w:rsidRDefault="004D4857" w:rsidP="004D4857">
      <w:pPr>
        <w:pBdr>
          <w:bottom w:val="single" w:sz="4" w:space="1" w:color="auto"/>
        </w:pBdr>
        <w:tabs>
          <w:tab w:val="left" w:pos="446"/>
        </w:tabs>
        <w:rPr>
          <w:rFonts w:cs="Arial"/>
          <w:b/>
          <w:kern w:val="18"/>
          <w:szCs w:val="20"/>
        </w:rPr>
      </w:pPr>
    </w:p>
    <w:p w14:paraId="2011B5A8" w14:textId="77777777" w:rsidR="004D4857" w:rsidRPr="008F65E9" w:rsidRDefault="004D4857" w:rsidP="004D4857">
      <w:pPr>
        <w:pBdr>
          <w:bottom w:val="single" w:sz="4" w:space="1" w:color="auto"/>
        </w:pBdr>
        <w:tabs>
          <w:tab w:val="left" w:pos="446"/>
        </w:tabs>
        <w:rPr>
          <w:rFonts w:cs="Arial"/>
          <w:b/>
          <w:kern w:val="18"/>
          <w:szCs w:val="20"/>
        </w:rPr>
      </w:pPr>
    </w:p>
    <w:p w14:paraId="6272B0A4" w14:textId="77777777" w:rsidR="004D4857" w:rsidRPr="008F65E9" w:rsidRDefault="004D4857" w:rsidP="004D4857">
      <w:pPr>
        <w:rPr>
          <w:rFonts w:cs="Arial"/>
          <w:b/>
          <w:kern w:val="18"/>
        </w:rPr>
      </w:pPr>
    </w:p>
    <w:p w14:paraId="64EF6FC6" w14:textId="77777777" w:rsidR="004D4857" w:rsidRPr="008F65E9" w:rsidRDefault="004D4857" w:rsidP="004D4857">
      <w:pPr>
        <w:tabs>
          <w:tab w:val="left" w:pos="0"/>
        </w:tabs>
        <w:rPr>
          <w:rFonts w:cs="Arial"/>
          <w:b/>
          <w:kern w:val="18"/>
        </w:rPr>
      </w:pPr>
      <w:r w:rsidRPr="008F65E9">
        <w:rPr>
          <w:rFonts w:cs="Arial"/>
          <w:b/>
          <w:kern w:val="18"/>
        </w:rPr>
        <w:t>Summary of Changes</w:t>
      </w:r>
    </w:p>
    <w:p w14:paraId="509FE3DB" w14:textId="77777777" w:rsidR="004D4857" w:rsidRPr="00BC510F" w:rsidRDefault="004D4857" w:rsidP="004D4857"/>
    <w:p w14:paraId="20F53C1A" w14:textId="77777777" w:rsidR="004D4857" w:rsidRPr="00BC510F" w:rsidRDefault="004D4857" w:rsidP="004D4857">
      <w:r w:rsidRPr="00BC510F">
        <w:t>Added note:</w:t>
      </w:r>
    </w:p>
    <w:p w14:paraId="7B0F685D" w14:textId="77777777" w:rsidR="004D4857" w:rsidRPr="00BC510F" w:rsidRDefault="004D4857" w:rsidP="004D4857"/>
    <w:p w14:paraId="1923BD76" w14:textId="77777777" w:rsidR="004D4857" w:rsidRPr="00BC510F" w:rsidRDefault="004D4857" w:rsidP="004D4857">
      <w:pPr>
        <w:rPr>
          <w:rFonts w:cs="Arial"/>
          <w:i/>
        </w:rPr>
      </w:pPr>
      <w:r w:rsidRPr="00BC510F">
        <w:rPr>
          <w:rFonts w:cs="Arial"/>
          <w:i/>
        </w:rPr>
        <w:t>All cytogenetic variations should be reported using the International System for Human Cytogenetic Nomenclature (ISCN) and gene sequence variations should be reported following the recommendations of the Human Genome Variation Society (http://varnomen.hgvs.org/; accessed May 9, 2017).</w:t>
      </w:r>
    </w:p>
    <w:p w14:paraId="63CE4599" w14:textId="77777777" w:rsidR="00633F2E" w:rsidRDefault="00633F2E" w:rsidP="00364180">
      <w:pPr>
        <w:pStyle w:val="Head2"/>
        <w:pBdr>
          <w:bottom w:val="none" w:sz="0" w:space="0" w:color="auto"/>
        </w:pBdr>
        <w:spacing w:after="0"/>
        <w:rPr>
          <w:rFonts w:cs="Arial"/>
          <w:kern w:val="18"/>
          <w:sz w:val="20"/>
        </w:rPr>
      </w:pPr>
    </w:p>
    <w:p w14:paraId="67B696F7" w14:textId="77777777" w:rsidR="00633F2E" w:rsidRDefault="00633F2E" w:rsidP="00364180">
      <w:pPr>
        <w:pStyle w:val="Head2"/>
        <w:pBdr>
          <w:bottom w:val="none" w:sz="0" w:space="0" w:color="auto"/>
        </w:pBdr>
        <w:spacing w:after="0"/>
        <w:rPr>
          <w:rFonts w:cs="Arial"/>
          <w:kern w:val="18"/>
          <w:sz w:val="20"/>
        </w:rPr>
      </w:pPr>
    </w:p>
    <w:p w14:paraId="7B50D98B" w14:textId="77777777" w:rsidR="00633F2E" w:rsidRPr="00B65E8E" w:rsidRDefault="00633F2E" w:rsidP="00364180">
      <w:pPr>
        <w:pStyle w:val="Head2"/>
        <w:pBdr>
          <w:bottom w:val="none" w:sz="0" w:space="0" w:color="auto"/>
        </w:pBdr>
        <w:spacing w:after="0"/>
        <w:rPr>
          <w:rFonts w:cs="Arial"/>
          <w:kern w:val="18"/>
          <w:sz w:val="20"/>
        </w:rPr>
      </w:pPr>
    </w:p>
    <w:p w14:paraId="54A5B1B8" w14:textId="77777777" w:rsidR="006327BD" w:rsidRPr="00B65E8E" w:rsidRDefault="006327BD" w:rsidP="00364180">
      <w:pPr>
        <w:pStyle w:val="Head2"/>
        <w:pBdr>
          <w:bottom w:val="none" w:sz="0" w:space="0" w:color="auto"/>
        </w:pBdr>
        <w:spacing w:after="0"/>
        <w:rPr>
          <w:rFonts w:cs="Arial"/>
          <w:kern w:val="18"/>
          <w:sz w:val="20"/>
        </w:rPr>
        <w:sectPr w:rsidR="006327BD" w:rsidRPr="00B65E8E" w:rsidSect="00B53668">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pPr>
    </w:p>
    <w:p w14:paraId="739FD208" w14:textId="77777777" w:rsidR="006327BD" w:rsidRPr="00B65E8E" w:rsidRDefault="00C50E1A" w:rsidP="006327BD">
      <w:pPr>
        <w:pStyle w:val="Head2"/>
        <w:rPr>
          <w:rFonts w:cs="Arial"/>
          <w:kern w:val="18"/>
        </w:rPr>
      </w:pPr>
      <w:r w:rsidRPr="00B65E8E">
        <w:rPr>
          <w:rFonts w:cs="Arial"/>
          <w:kern w:val="18"/>
        </w:rPr>
        <w:lastRenderedPageBreak/>
        <w:t>MPN</w:t>
      </w:r>
      <w:r w:rsidR="006327BD" w:rsidRPr="00B65E8E">
        <w:rPr>
          <w:rFonts w:cs="Arial"/>
          <w:kern w:val="18"/>
        </w:rPr>
        <w:t xml:space="preserve"> Biomarker Reporting Template</w:t>
      </w:r>
    </w:p>
    <w:p w14:paraId="55497637" w14:textId="77777777" w:rsidR="006327BD" w:rsidRPr="00B65E8E" w:rsidRDefault="006327BD" w:rsidP="006327BD">
      <w:pPr>
        <w:rPr>
          <w:rFonts w:cs="Arial"/>
          <w:kern w:val="18"/>
        </w:rPr>
      </w:pPr>
    </w:p>
    <w:p w14:paraId="7E48F8D0" w14:textId="770D0724" w:rsidR="006327BD" w:rsidRPr="00B65E8E" w:rsidRDefault="006327BD" w:rsidP="006327BD">
      <w:pPr>
        <w:rPr>
          <w:rFonts w:cs="Arial"/>
          <w:kern w:val="18"/>
        </w:rPr>
      </w:pPr>
      <w:r w:rsidRPr="00B65E8E">
        <w:rPr>
          <w:rFonts w:cs="Arial"/>
          <w:kern w:val="18"/>
        </w:rPr>
        <w:t xml:space="preserve">Template web posting date: </w:t>
      </w:r>
      <w:r w:rsidR="00364180" w:rsidRPr="00B65E8E">
        <w:rPr>
          <w:rFonts w:cs="Arial"/>
          <w:kern w:val="18"/>
        </w:rPr>
        <w:t>Ju</w:t>
      </w:r>
      <w:r w:rsidR="00633F2E">
        <w:rPr>
          <w:rFonts w:cs="Arial"/>
          <w:kern w:val="18"/>
        </w:rPr>
        <w:t>ne</w:t>
      </w:r>
      <w:r w:rsidR="00364180" w:rsidRPr="00B65E8E">
        <w:rPr>
          <w:rFonts w:cs="Arial"/>
          <w:kern w:val="18"/>
        </w:rPr>
        <w:t xml:space="preserve"> 201</w:t>
      </w:r>
      <w:r w:rsidR="00633F2E">
        <w:rPr>
          <w:rFonts w:cs="Arial"/>
          <w:kern w:val="18"/>
        </w:rPr>
        <w:t>7</w:t>
      </w:r>
    </w:p>
    <w:p w14:paraId="507E45CA" w14:textId="77777777" w:rsidR="006327BD" w:rsidRPr="00B65E8E" w:rsidRDefault="006327BD" w:rsidP="006327BD">
      <w:pPr>
        <w:rPr>
          <w:rFonts w:cs="Arial"/>
          <w:kern w:val="18"/>
        </w:rPr>
      </w:pPr>
    </w:p>
    <w:p w14:paraId="17482489" w14:textId="77777777" w:rsidR="0000480F" w:rsidRPr="00B65E8E" w:rsidRDefault="0000480F" w:rsidP="006327BD">
      <w:pPr>
        <w:rPr>
          <w:rFonts w:cs="Arial"/>
          <w:kern w:val="18"/>
        </w:rPr>
      </w:pPr>
    </w:p>
    <w:p w14:paraId="45AE608E" w14:textId="75B24E34" w:rsidR="006327BD" w:rsidRPr="00B65E8E" w:rsidRDefault="006327BD" w:rsidP="006327BD">
      <w:pPr>
        <w:pBdr>
          <w:top w:val="single" w:sz="4" w:space="1" w:color="auto"/>
          <w:left w:val="single" w:sz="4" w:space="4" w:color="auto"/>
          <w:bottom w:val="single" w:sz="4" w:space="1" w:color="auto"/>
          <w:right w:val="single" w:sz="4" w:space="4" w:color="auto"/>
        </w:pBdr>
        <w:ind w:left="90"/>
        <w:rPr>
          <w:rFonts w:cs="Arial"/>
          <w:kern w:val="18"/>
          <w:szCs w:val="20"/>
        </w:rPr>
      </w:pPr>
      <w:r w:rsidRPr="00B65E8E">
        <w:rPr>
          <w:rFonts w:cs="Arial"/>
          <w:szCs w:val="20"/>
        </w:rPr>
        <w:t>Completion of the template is the responsibility of the laboratory performing the biomarker testing and/or providing the interpretation. When both testing and interpretation are performed elsewhere (</w:t>
      </w:r>
      <w:proofErr w:type="spellStart"/>
      <w:r w:rsidRPr="00B65E8E">
        <w:rPr>
          <w:rFonts w:cs="Arial"/>
          <w:szCs w:val="20"/>
        </w:rPr>
        <w:t>eg</w:t>
      </w:r>
      <w:proofErr w:type="spellEnd"/>
      <w:r w:rsidRPr="00B65E8E">
        <w:rPr>
          <w:rFonts w:cs="Arial"/>
          <w:szCs w:val="20"/>
        </w:rPr>
        <w:t>, a reference laboratory), synoptic reporting of the results by the laboratory submitting the tissue for testing is also encouraged to ensure that all information is included in the patient’s medical record and thus readily available to the treating clinical team.</w:t>
      </w:r>
      <w:r w:rsidR="00633F2E">
        <w:rPr>
          <w:rFonts w:cs="Arial"/>
          <w:szCs w:val="20"/>
        </w:rPr>
        <w:t xml:space="preserve"> </w:t>
      </w:r>
      <w:r w:rsidR="00633F2E" w:rsidRPr="00BC510F">
        <w:rPr>
          <w:rFonts w:cs="Arial"/>
          <w:b/>
        </w:rPr>
        <w:t>This template is not required for accreditation purposes.</w:t>
      </w:r>
    </w:p>
    <w:p w14:paraId="4DBAF7AF" w14:textId="77777777" w:rsidR="006327BD" w:rsidRPr="00B65E8E" w:rsidRDefault="006327BD" w:rsidP="006327BD">
      <w:pPr>
        <w:rPr>
          <w:rFonts w:cs="Arial"/>
          <w:b/>
          <w:kern w:val="18"/>
          <w:sz w:val="22"/>
          <w:szCs w:val="22"/>
        </w:rPr>
      </w:pPr>
    </w:p>
    <w:p w14:paraId="18BCD516" w14:textId="77777777" w:rsidR="006327BD" w:rsidRPr="00B65E8E" w:rsidRDefault="006327BD" w:rsidP="006327BD">
      <w:pPr>
        <w:rPr>
          <w:rFonts w:cs="Arial"/>
          <w:b/>
          <w:kern w:val="18"/>
          <w:szCs w:val="20"/>
        </w:rPr>
      </w:pPr>
    </w:p>
    <w:p w14:paraId="1F475EAC" w14:textId="77777777" w:rsidR="00C50E1A" w:rsidRPr="00B65E8E" w:rsidRDefault="00C50E1A" w:rsidP="00C50E1A">
      <w:pPr>
        <w:rPr>
          <w:rFonts w:cs="Arial"/>
          <w:b/>
          <w:kern w:val="18"/>
          <w:szCs w:val="20"/>
        </w:rPr>
      </w:pPr>
      <w:r w:rsidRPr="00B65E8E">
        <w:rPr>
          <w:rFonts w:cs="Arial"/>
          <w:b/>
          <w:kern w:val="18"/>
          <w:szCs w:val="20"/>
        </w:rPr>
        <w:t>MYELOPROLIFERATIVE NEOPLASMS</w:t>
      </w:r>
      <w:r w:rsidR="0000480F" w:rsidRPr="00B65E8E">
        <w:rPr>
          <w:rFonts w:cs="Arial"/>
          <w:b/>
          <w:kern w:val="18"/>
          <w:szCs w:val="20"/>
        </w:rPr>
        <w:t xml:space="preserve"> (MPN</w:t>
      </w:r>
      <w:r w:rsidR="002B4002" w:rsidRPr="00B65E8E">
        <w:rPr>
          <w:rFonts w:cs="Arial"/>
          <w:b/>
          <w:kern w:val="18"/>
          <w:szCs w:val="20"/>
        </w:rPr>
        <w:t>s</w:t>
      </w:r>
      <w:r w:rsidR="0000480F" w:rsidRPr="00B65E8E">
        <w:rPr>
          <w:rFonts w:cs="Arial"/>
          <w:b/>
          <w:kern w:val="18"/>
          <w:szCs w:val="20"/>
        </w:rPr>
        <w:t>)</w:t>
      </w:r>
    </w:p>
    <w:p w14:paraId="1007B05F" w14:textId="77777777" w:rsidR="0000480F" w:rsidRPr="00B65E8E" w:rsidRDefault="0000480F" w:rsidP="00C50E1A">
      <w:pPr>
        <w:rPr>
          <w:rFonts w:cs="Arial"/>
          <w:b/>
          <w:sz w:val="22"/>
          <w:szCs w:val="22"/>
        </w:rPr>
      </w:pPr>
    </w:p>
    <w:p w14:paraId="1205F5B8" w14:textId="77777777" w:rsidR="00C50E1A" w:rsidRPr="00B65E8E" w:rsidRDefault="00C50E1A" w:rsidP="00C50E1A">
      <w:pPr>
        <w:rPr>
          <w:rFonts w:cs="Arial"/>
          <w:b/>
          <w:szCs w:val="20"/>
        </w:rPr>
      </w:pPr>
      <w:r w:rsidRPr="00B65E8E">
        <w:rPr>
          <w:rFonts w:cs="Arial"/>
          <w:b/>
          <w:szCs w:val="20"/>
        </w:rPr>
        <w:t>Select a single response unless otherwise indicated.</w:t>
      </w:r>
    </w:p>
    <w:p w14:paraId="09B05915" w14:textId="77777777" w:rsidR="00C50E1A" w:rsidRPr="00B65E8E" w:rsidRDefault="00C50E1A" w:rsidP="003D56B8">
      <w:pPr>
        <w:pStyle w:val="NormalWeb"/>
        <w:shd w:val="clear" w:color="auto" w:fill="FFFFFF"/>
        <w:tabs>
          <w:tab w:val="left" w:pos="3015"/>
        </w:tabs>
        <w:spacing w:before="0" w:beforeAutospacing="0" w:after="0" w:afterAutospacing="0" w:line="184" w:lineRule="atLeast"/>
        <w:rPr>
          <w:rStyle w:val="Strong"/>
          <w:rFonts w:cs="Arial"/>
          <w:bCs/>
          <w:szCs w:val="20"/>
        </w:rPr>
      </w:pPr>
    </w:p>
    <w:p w14:paraId="4D5627CF" w14:textId="77777777" w:rsidR="0000480F" w:rsidRPr="00B65E8E" w:rsidRDefault="0000480F" w:rsidP="0000480F">
      <w:pPr>
        <w:rPr>
          <w:rFonts w:cs="Arial"/>
          <w:i/>
          <w:szCs w:val="20"/>
        </w:rPr>
      </w:pPr>
      <w:r w:rsidRPr="00B65E8E">
        <w:rPr>
          <w:rFonts w:cs="Arial"/>
          <w:b/>
          <w:i/>
          <w:szCs w:val="20"/>
        </w:rPr>
        <w:t xml:space="preserve">Note: </w:t>
      </w:r>
      <w:r w:rsidRPr="00B65E8E">
        <w:rPr>
          <w:rFonts w:cs="Arial"/>
          <w:i/>
          <w:szCs w:val="20"/>
        </w:rPr>
        <w:t>Use of this template is optional.</w:t>
      </w:r>
    </w:p>
    <w:p w14:paraId="7D421E57" w14:textId="77777777" w:rsidR="0000480F" w:rsidRPr="00B65E8E" w:rsidRDefault="0000480F" w:rsidP="0000480F">
      <w:pPr>
        <w:rPr>
          <w:rFonts w:cs="Arial"/>
          <w:szCs w:val="20"/>
        </w:rPr>
      </w:pPr>
    </w:p>
    <w:p w14:paraId="6C92F041" w14:textId="77777777" w:rsidR="0000480F" w:rsidRPr="00B65E8E" w:rsidRDefault="0000480F" w:rsidP="003D56B8">
      <w:pPr>
        <w:pStyle w:val="NormalWeb"/>
        <w:shd w:val="clear" w:color="auto" w:fill="FFFFFF"/>
        <w:tabs>
          <w:tab w:val="left" w:pos="3015"/>
        </w:tabs>
        <w:spacing w:before="0" w:beforeAutospacing="0" w:after="0" w:afterAutospacing="0" w:line="184" w:lineRule="atLeast"/>
        <w:rPr>
          <w:rFonts w:cs="Arial"/>
          <w:b/>
          <w:bCs/>
          <w:szCs w:val="20"/>
        </w:rPr>
      </w:pPr>
    </w:p>
    <w:p w14:paraId="5C17E92B" w14:textId="77777777" w:rsidR="00C50E1A" w:rsidRPr="00B65E8E" w:rsidRDefault="00C50E1A" w:rsidP="00C50E1A">
      <w:pPr>
        <w:pStyle w:val="NormalWeb"/>
        <w:shd w:val="clear" w:color="auto" w:fill="FFFFFF"/>
        <w:spacing w:before="0" w:beforeAutospacing="0" w:after="0" w:afterAutospacing="0" w:line="184" w:lineRule="atLeast"/>
        <w:rPr>
          <w:rStyle w:val="Strong"/>
          <w:rFonts w:cs="Arial"/>
          <w:bCs/>
          <w:szCs w:val="20"/>
        </w:rPr>
      </w:pPr>
      <w:r w:rsidRPr="00B65E8E">
        <w:rPr>
          <w:rStyle w:val="Strong"/>
          <w:rFonts w:cs="Arial"/>
          <w:bCs/>
          <w:szCs w:val="20"/>
        </w:rPr>
        <w:t>+ SPECIMEN TYPE</w:t>
      </w:r>
    </w:p>
    <w:p w14:paraId="1C5904B1" w14:textId="77777777" w:rsidR="00C50E1A" w:rsidRPr="00B65E8E" w:rsidRDefault="0000480F" w:rsidP="00C50E1A">
      <w:pPr>
        <w:rPr>
          <w:rFonts w:cs="Arial"/>
          <w:szCs w:val="20"/>
        </w:rPr>
      </w:pPr>
      <w:r w:rsidRPr="00B65E8E">
        <w:rPr>
          <w:rFonts w:cs="Arial"/>
          <w:szCs w:val="20"/>
        </w:rPr>
        <w:t>+ __</w:t>
      </w:r>
      <w:r w:rsidR="00C50E1A" w:rsidRPr="00B65E8E">
        <w:rPr>
          <w:rFonts w:cs="Arial"/>
          <w:szCs w:val="20"/>
        </w:rPr>
        <w:t>_ Peripheral blood</w:t>
      </w:r>
    </w:p>
    <w:p w14:paraId="1E15CDA0" w14:textId="77777777" w:rsidR="00C50E1A" w:rsidRPr="00B65E8E" w:rsidRDefault="0000480F" w:rsidP="00C50E1A">
      <w:pPr>
        <w:rPr>
          <w:rFonts w:cs="Arial"/>
          <w:szCs w:val="20"/>
        </w:rPr>
      </w:pPr>
      <w:r w:rsidRPr="00B65E8E">
        <w:rPr>
          <w:rFonts w:cs="Arial"/>
          <w:szCs w:val="20"/>
        </w:rPr>
        <w:t>+ __</w:t>
      </w:r>
      <w:r w:rsidR="00C50E1A" w:rsidRPr="00B65E8E">
        <w:rPr>
          <w:rFonts w:cs="Arial"/>
          <w:szCs w:val="20"/>
        </w:rPr>
        <w:t>_ Bone marrow</w:t>
      </w:r>
    </w:p>
    <w:p w14:paraId="457E2600" w14:textId="77777777" w:rsidR="00C50E1A" w:rsidRPr="00B65E8E" w:rsidRDefault="0000480F" w:rsidP="00C50E1A">
      <w:pPr>
        <w:rPr>
          <w:rFonts w:cs="Arial"/>
          <w:szCs w:val="20"/>
        </w:rPr>
      </w:pPr>
      <w:r w:rsidRPr="00B65E8E">
        <w:rPr>
          <w:rFonts w:cs="Arial"/>
          <w:szCs w:val="20"/>
        </w:rPr>
        <w:t>+ _</w:t>
      </w:r>
      <w:r w:rsidR="00C50E1A" w:rsidRPr="00B65E8E">
        <w:rPr>
          <w:rFonts w:cs="Arial"/>
          <w:szCs w:val="20"/>
        </w:rPr>
        <w:t>__ Isolated granulocytes from peripheral blood</w:t>
      </w:r>
    </w:p>
    <w:p w14:paraId="1384B4A8" w14:textId="77777777" w:rsidR="00C50E1A" w:rsidRPr="00B65E8E" w:rsidRDefault="0000480F" w:rsidP="00C50E1A">
      <w:pPr>
        <w:rPr>
          <w:rFonts w:cs="Arial"/>
          <w:szCs w:val="20"/>
        </w:rPr>
      </w:pPr>
      <w:r w:rsidRPr="00B65E8E">
        <w:rPr>
          <w:rFonts w:cs="Arial"/>
          <w:szCs w:val="20"/>
        </w:rPr>
        <w:t>+ __</w:t>
      </w:r>
      <w:r w:rsidR="00C50E1A" w:rsidRPr="00B65E8E">
        <w:rPr>
          <w:rFonts w:cs="Arial"/>
          <w:szCs w:val="20"/>
        </w:rPr>
        <w:t xml:space="preserve">_ </w:t>
      </w:r>
      <w:proofErr w:type="gramStart"/>
      <w:r w:rsidR="00C50E1A" w:rsidRPr="00B65E8E">
        <w:rPr>
          <w:rFonts w:cs="Arial"/>
          <w:szCs w:val="20"/>
        </w:rPr>
        <w:t>Other</w:t>
      </w:r>
      <w:proofErr w:type="gramEnd"/>
      <w:r w:rsidR="00C50E1A" w:rsidRPr="00B65E8E">
        <w:rPr>
          <w:rFonts w:cs="Arial"/>
          <w:szCs w:val="20"/>
        </w:rPr>
        <w:t xml:space="preserve"> (specify): _______</w:t>
      </w:r>
      <w:r w:rsidRPr="00B65E8E">
        <w:rPr>
          <w:rFonts w:cs="Arial"/>
          <w:szCs w:val="20"/>
        </w:rPr>
        <w:t>_________</w:t>
      </w:r>
      <w:r w:rsidR="00C50E1A" w:rsidRPr="00B65E8E">
        <w:rPr>
          <w:rFonts w:cs="Arial"/>
          <w:szCs w:val="20"/>
        </w:rPr>
        <w:t>_____________</w:t>
      </w:r>
    </w:p>
    <w:p w14:paraId="65133EA9" w14:textId="77777777" w:rsidR="00C50E1A" w:rsidRPr="00B65E8E" w:rsidRDefault="00C50E1A" w:rsidP="00C50E1A">
      <w:pPr>
        <w:rPr>
          <w:rFonts w:cs="Arial"/>
          <w:szCs w:val="20"/>
        </w:rPr>
      </w:pPr>
    </w:p>
    <w:p w14:paraId="2E57CAFD" w14:textId="77777777" w:rsidR="00B945B5" w:rsidRPr="00B65E8E" w:rsidRDefault="00B945B5" w:rsidP="00C50E1A">
      <w:pPr>
        <w:rPr>
          <w:rFonts w:cs="Arial"/>
          <w:szCs w:val="20"/>
        </w:rPr>
      </w:pPr>
    </w:p>
    <w:p w14:paraId="79130D78" w14:textId="77777777" w:rsidR="00C50E1A" w:rsidRPr="00B65E8E" w:rsidRDefault="00C50E1A" w:rsidP="00C50E1A">
      <w:pPr>
        <w:pStyle w:val="NormalWeb"/>
        <w:shd w:val="clear" w:color="auto" w:fill="FFFFFF"/>
        <w:spacing w:before="0" w:beforeAutospacing="0" w:after="0" w:afterAutospacing="0" w:line="184" w:lineRule="atLeast"/>
        <w:rPr>
          <w:rStyle w:val="Strong"/>
          <w:rFonts w:cs="Arial"/>
          <w:bCs/>
          <w:szCs w:val="20"/>
        </w:rPr>
      </w:pPr>
      <w:r w:rsidRPr="00B65E8E">
        <w:rPr>
          <w:rStyle w:val="Strong"/>
          <w:rFonts w:cs="Arial"/>
          <w:bCs/>
          <w:szCs w:val="20"/>
        </w:rPr>
        <w:t>+ RESULTS</w:t>
      </w:r>
    </w:p>
    <w:p w14:paraId="014EC01D" w14:textId="77777777" w:rsidR="00364180" w:rsidRPr="00B65E8E" w:rsidRDefault="00364180" w:rsidP="00C50E1A">
      <w:pPr>
        <w:pStyle w:val="NormalWeb"/>
        <w:shd w:val="clear" w:color="auto" w:fill="FFFFFF"/>
        <w:spacing w:before="0" w:beforeAutospacing="0" w:after="0" w:afterAutospacing="0" w:line="184" w:lineRule="atLeast"/>
        <w:rPr>
          <w:rFonts w:cs="Arial"/>
          <w:b/>
          <w:bCs/>
          <w:szCs w:val="20"/>
        </w:rPr>
      </w:pPr>
    </w:p>
    <w:p w14:paraId="1D7266EE" w14:textId="77777777" w:rsidR="00E40CCA" w:rsidRPr="00B65E8E" w:rsidRDefault="00E40CCA" w:rsidP="00E40CCA">
      <w:pPr>
        <w:autoSpaceDE w:val="0"/>
        <w:autoSpaceDN w:val="0"/>
        <w:adjustRightInd w:val="0"/>
        <w:rPr>
          <w:rFonts w:cs="Arial"/>
          <w:i/>
        </w:rPr>
      </w:pPr>
      <w:r w:rsidRPr="00B65E8E">
        <w:rPr>
          <w:rFonts w:cs="Arial"/>
          <w:i/>
        </w:rPr>
        <w:t>Note: If a marker is tested by more than one method (</w:t>
      </w:r>
      <w:proofErr w:type="spellStart"/>
      <w:r w:rsidRPr="00B65E8E">
        <w:rPr>
          <w:rFonts w:cs="Arial"/>
          <w:i/>
        </w:rPr>
        <w:t>eg</w:t>
      </w:r>
      <w:proofErr w:type="spellEnd"/>
      <w:r w:rsidRPr="00B65E8E">
        <w:rPr>
          <w:rFonts w:cs="Arial"/>
          <w:i/>
        </w:rPr>
        <w:t>, polymerase chain reaction and immunohistochemistry), please document the additional result(s) and method(s) in the Comments section of the report.</w:t>
      </w:r>
    </w:p>
    <w:p w14:paraId="6AF8B252" w14:textId="77777777" w:rsidR="00C50E1A" w:rsidRPr="00B65E8E" w:rsidRDefault="00C50E1A" w:rsidP="00C50E1A">
      <w:pPr>
        <w:rPr>
          <w:rFonts w:cs="Arial"/>
          <w:b/>
          <w:i/>
          <w:szCs w:val="20"/>
        </w:rPr>
      </w:pPr>
    </w:p>
    <w:p w14:paraId="61DDEC32" w14:textId="77777777" w:rsidR="00C50E1A" w:rsidRPr="00B65E8E" w:rsidRDefault="00C50E1A" w:rsidP="00C50E1A">
      <w:pPr>
        <w:rPr>
          <w:rFonts w:cs="Arial"/>
          <w:b/>
          <w:szCs w:val="20"/>
        </w:rPr>
      </w:pPr>
      <w:r w:rsidRPr="00B65E8E">
        <w:rPr>
          <w:rFonts w:cs="Arial"/>
          <w:b/>
          <w:szCs w:val="20"/>
        </w:rPr>
        <w:t xml:space="preserve">+ Cytogenetic </w:t>
      </w:r>
      <w:r w:rsidR="0000480F" w:rsidRPr="00B65E8E">
        <w:rPr>
          <w:rFonts w:cs="Arial"/>
          <w:b/>
          <w:szCs w:val="20"/>
        </w:rPr>
        <w:t xml:space="preserve">Testing Results </w:t>
      </w:r>
      <w:r w:rsidRPr="00B65E8E">
        <w:rPr>
          <w:rFonts w:cs="Arial"/>
          <w:b/>
          <w:szCs w:val="20"/>
        </w:rPr>
        <w:t>(karyotype)</w:t>
      </w:r>
    </w:p>
    <w:p w14:paraId="19BB3679" w14:textId="77777777" w:rsidR="00C50E1A" w:rsidRPr="00B65E8E" w:rsidRDefault="00C50E1A" w:rsidP="00C50E1A">
      <w:pPr>
        <w:rPr>
          <w:rFonts w:cs="Arial"/>
          <w:szCs w:val="20"/>
        </w:rPr>
      </w:pPr>
      <w:r w:rsidRPr="00B65E8E">
        <w:rPr>
          <w:rFonts w:cs="Arial"/>
          <w:szCs w:val="20"/>
        </w:rPr>
        <w:t>+</w:t>
      </w:r>
      <w:r w:rsidR="0000480F" w:rsidRPr="00B65E8E">
        <w:rPr>
          <w:rFonts w:cs="Arial"/>
          <w:szCs w:val="20"/>
        </w:rPr>
        <w:t xml:space="preserve"> </w:t>
      </w:r>
      <w:r w:rsidRPr="00B65E8E">
        <w:rPr>
          <w:rFonts w:cs="Arial"/>
          <w:szCs w:val="20"/>
        </w:rPr>
        <w:t>___ No abnormalities detected</w:t>
      </w:r>
    </w:p>
    <w:p w14:paraId="3E25808C" w14:textId="77777777" w:rsidR="00C50E1A" w:rsidRPr="00B65E8E" w:rsidRDefault="00C50E1A" w:rsidP="00C50E1A">
      <w:pPr>
        <w:rPr>
          <w:rFonts w:cs="Arial"/>
          <w:szCs w:val="20"/>
        </w:rPr>
      </w:pPr>
      <w:r w:rsidRPr="00B65E8E">
        <w:rPr>
          <w:rFonts w:cs="Arial"/>
          <w:szCs w:val="20"/>
        </w:rPr>
        <w:t>+</w:t>
      </w:r>
      <w:r w:rsidR="0000480F" w:rsidRPr="00B65E8E">
        <w:rPr>
          <w:rFonts w:cs="Arial"/>
          <w:szCs w:val="20"/>
        </w:rPr>
        <w:t xml:space="preserve"> </w:t>
      </w:r>
      <w:r w:rsidRPr="00B65E8E">
        <w:rPr>
          <w:rFonts w:cs="Arial"/>
          <w:szCs w:val="20"/>
        </w:rPr>
        <w:t xml:space="preserve">___ </w:t>
      </w:r>
      <w:proofErr w:type="gramStart"/>
      <w:r w:rsidRPr="00B65E8E">
        <w:rPr>
          <w:rFonts w:cs="Arial"/>
          <w:szCs w:val="20"/>
        </w:rPr>
        <w:t>Abnormal</w:t>
      </w:r>
      <w:proofErr w:type="gramEnd"/>
      <w:r w:rsidRPr="00B65E8E">
        <w:rPr>
          <w:rFonts w:cs="Arial"/>
          <w:szCs w:val="20"/>
        </w:rPr>
        <w:t xml:space="preserve"> karyotype detected (sp</w:t>
      </w:r>
      <w:r w:rsidR="0000480F" w:rsidRPr="00B65E8E">
        <w:rPr>
          <w:rFonts w:cs="Arial"/>
          <w:szCs w:val="20"/>
        </w:rPr>
        <w:t>ecify)</w:t>
      </w:r>
      <w:r w:rsidR="00A6169B" w:rsidRPr="00B65E8E">
        <w:rPr>
          <w:rFonts w:cs="Arial"/>
          <w:szCs w:val="20"/>
        </w:rPr>
        <w:t>:</w:t>
      </w:r>
      <w:r w:rsidR="0000480F" w:rsidRPr="00B65E8E">
        <w:rPr>
          <w:rFonts w:cs="Arial"/>
          <w:szCs w:val="20"/>
        </w:rPr>
        <w:t xml:space="preserve"> _____________________</w:t>
      </w:r>
      <w:r w:rsidRPr="00B65E8E">
        <w:rPr>
          <w:rFonts w:cs="Arial"/>
          <w:szCs w:val="20"/>
        </w:rPr>
        <w:t>__________</w:t>
      </w:r>
    </w:p>
    <w:p w14:paraId="3FC1445D" w14:textId="77777777" w:rsidR="00C50E1A" w:rsidRPr="00B65E8E" w:rsidRDefault="00C50E1A" w:rsidP="00C50E1A">
      <w:pPr>
        <w:rPr>
          <w:rFonts w:cs="Arial"/>
          <w:szCs w:val="20"/>
        </w:rPr>
      </w:pPr>
    </w:p>
    <w:p w14:paraId="746884E4" w14:textId="63D54FED" w:rsidR="00C50E1A" w:rsidRPr="00B65E8E" w:rsidRDefault="0000480F" w:rsidP="00C50E1A">
      <w:pPr>
        <w:rPr>
          <w:rFonts w:cs="Arial"/>
          <w:b/>
          <w:szCs w:val="20"/>
        </w:rPr>
      </w:pPr>
      <w:r w:rsidRPr="00B65E8E">
        <w:rPr>
          <w:rFonts w:cs="Arial"/>
          <w:b/>
          <w:szCs w:val="20"/>
        </w:rPr>
        <w:t xml:space="preserve">+ Fluorescence In Situ Hybridization (FISH) </w:t>
      </w:r>
      <w:proofErr w:type="gramStart"/>
      <w:r w:rsidRPr="00B65E8E">
        <w:rPr>
          <w:rFonts w:cs="Arial"/>
          <w:b/>
          <w:szCs w:val="20"/>
        </w:rPr>
        <w:t>T</w:t>
      </w:r>
      <w:r w:rsidR="00C50E1A" w:rsidRPr="00B65E8E">
        <w:rPr>
          <w:rFonts w:cs="Arial"/>
          <w:b/>
          <w:szCs w:val="20"/>
        </w:rPr>
        <w:t>esting</w:t>
      </w:r>
      <w:proofErr w:type="gramEnd"/>
      <w:r w:rsidR="00C50E1A" w:rsidRPr="00B65E8E">
        <w:rPr>
          <w:rFonts w:cs="Arial"/>
          <w:b/>
          <w:szCs w:val="20"/>
        </w:rPr>
        <w:t xml:space="preserve"> </w:t>
      </w:r>
      <w:r w:rsidR="00741D7E" w:rsidRPr="00B65E8E">
        <w:rPr>
          <w:rFonts w:cs="Arial"/>
          <w:b/>
          <w:szCs w:val="20"/>
        </w:rPr>
        <w:t>(select all that apply)</w:t>
      </w:r>
    </w:p>
    <w:p w14:paraId="68BF0840" w14:textId="77777777" w:rsidR="00C50E1A" w:rsidRPr="00B65E8E" w:rsidRDefault="0000480F" w:rsidP="00C50E1A">
      <w:pPr>
        <w:rPr>
          <w:rFonts w:cs="Arial"/>
          <w:szCs w:val="20"/>
        </w:rPr>
      </w:pPr>
      <w:r w:rsidRPr="00B65E8E">
        <w:rPr>
          <w:rFonts w:cs="Arial"/>
          <w:szCs w:val="20"/>
        </w:rPr>
        <w:t>+ _</w:t>
      </w:r>
      <w:r w:rsidR="00C50E1A" w:rsidRPr="00B65E8E">
        <w:rPr>
          <w:rFonts w:cs="Arial"/>
          <w:szCs w:val="20"/>
        </w:rPr>
        <w:t xml:space="preserve">__ </w:t>
      </w:r>
      <w:r w:rsidR="00C50E1A" w:rsidRPr="00B65E8E">
        <w:rPr>
          <w:rFonts w:cs="Arial"/>
          <w:i/>
          <w:szCs w:val="20"/>
        </w:rPr>
        <w:t xml:space="preserve">BCR-ABL1 </w:t>
      </w:r>
    </w:p>
    <w:p w14:paraId="03AC6EF9" w14:textId="77777777" w:rsidR="00C50E1A" w:rsidRPr="00B65E8E" w:rsidRDefault="0000480F" w:rsidP="00C50E1A">
      <w:pPr>
        <w:rPr>
          <w:rFonts w:cs="Arial"/>
          <w:szCs w:val="20"/>
        </w:rPr>
      </w:pPr>
      <w:r w:rsidRPr="00B65E8E">
        <w:rPr>
          <w:rFonts w:cs="Arial"/>
          <w:szCs w:val="20"/>
        </w:rPr>
        <w:tab/>
        <w:t>+ _</w:t>
      </w:r>
      <w:r w:rsidR="00C50E1A" w:rsidRPr="00B65E8E">
        <w:rPr>
          <w:rFonts w:cs="Arial"/>
          <w:szCs w:val="20"/>
        </w:rPr>
        <w:t xml:space="preserve">__ No </w:t>
      </w:r>
      <w:r w:rsidR="00C50E1A" w:rsidRPr="00B65E8E">
        <w:rPr>
          <w:rFonts w:cs="Arial"/>
          <w:i/>
          <w:szCs w:val="20"/>
        </w:rPr>
        <w:t xml:space="preserve">BCR-ABL1 </w:t>
      </w:r>
      <w:r w:rsidR="00C50E1A" w:rsidRPr="00B65E8E">
        <w:rPr>
          <w:rFonts w:cs="Arial"/>
          <w:szCs w:val="20"/>
        </w:rPr>
        <w:t xml:space="preserve">fusion detected </w:t>
      </w:r>
    </w:p>
    <w:p w14:paraId="29664302" w14:textId="75E11CF4" w:rsidR="00C50E1A" w:rsidRPr="00B65E8E" w:rsidRDefault="0000480F" w:rsidP="00C50E1A">
      <w:pPr>
        <w:rPr>
          <w:rFonts w:cs="Arial"/>
          <w:szCs w:val="20"/>
        </w:rPr>
      </w:pPr>
      <w:r w:rsidRPr="00B65E8E">
        <w:rPr>
          <w:rFonts w:cs="Arial"/>
          <w:szCs w:val="20"/>
        </w:rPr>
        <w:tab/>
        <w:t>+ __</w:t>
      </w:r>
      <w:r w:rsidR="00C50E1A" w:rsidRPr="00B65E8E">
        <w:rPr>
          <w:rFonts w:cs="Arial"/>
          <w:szCs w:val="20"/>
        </w:rPr>
        <w:t xml:space="preserve">_ </w:t>
      </w:r>
      <w:r w:rsidR="00C50E1A" w:rsidRPr="00B65E8E">
        <w:rPr>
          <w:rFonts w:cs="Arial"/>
          <w:i/>
          <w:szCs w:val="20"/>
        </w:rPr>
        <w:t xml:space="preserve">BCR-ABL1 </w:t>
      </w:r>
      <w:r w:rsidRPr="00B65E8E">
        <w:rPr>
          <w:rFonts w:cs="Arial"/>
          <w:szCs w:val="20"/>
        </w:rPr>
        <w:t xml:space="preserve">fusion detected </w:t>
      </w:r>
      <w:r w:rsidR="00C50E1A" w:rsidRPr="00B65E8E">
        <w:rPr>
          <w:rFonts w:cs="Arial"/>
          <w:szCs w:val="20"/>
        </w:rPr>
        <w:t>(specify percent positive cells)</w:t>
      </w:r>
      <w:r w:rsidRPr="00B65E8E">
        <w:rPr>
          <w:rFonts w:cs="Arial"/>
          <w:szCs w:val="20"/>
        </w:rPr>
        <w:t>:</w:t>
      </w:r>
      <w:r w:rsidR="00C50E1A" w:rsidRPr="00B65E8E">
        <w:rPr>
          <w:rFonts w:cs="Arial"/>
          <w:szCs w:val="20"/>
        </w:rPr>
        <w:t xml:space="preserve"> ______%</w:t>
      </w:r>
    </w:p>
    <w:p w14:paraId="53256C42" w14:textId="77777777" w:rsidR="00C50E1A" w:rsidRPr="00B65E8E" w:rsidRDefault="0000480F" w:rsidP="00C50E1A">
      <w:pPr>
        <w:rPr>
          <w:rFonts w:cs="Arial"/>
          <w:szCs w:val="20"/>
        </w:rPr>
      </w:pPr>
      <w:r w:rsidRPr="00B65E8E">
        <w:rPr>
          <w:rFonts w:cs="Arial"/>
          <w:szCs w:val="20"/>
        </w:rPr>
        <w:t>+ __</w:t>
      </w:r>
      <w:r w:rsidR="00C50E1A" w:rsidRPr="00B65E8E">
        <w:rPr>
          <w:rFonts w:cs="Arial"/>
          <w:szCs w:val="20"/>
        </w:rPr>
        <w:t xml:space="preserve">_ </w:t>
      </w:r>
      <w:r w:rsidR="00C50E1A" w:rsidRPr="00B65E8E">
        <w:rPr>
          <w:rFonts w:cs="Arial"/>
          <w:i/>
          <w:szCs w:val="20"/>
        </w:rPr>
        <w:t>PDGFRA</w:t>
      </w:r>
      <w:r w:rsidR="00C50E1A" w:rsidRPr="00B65E8E">
        <w:rPr>
          <w:rFonts w:cs="Arial"/>
          <w:szCs w:val="20"/>
        </w:rPr>
        <w:t xml:space="preserve"> </w:t>
      </w:r>
    </w:p>
    <w:p w14:paraId="5DB6F338" w14:textId="77777777" w:rsidR="00C50E1A" w:rsidRPr="00B65E8E" w:rsidRDefault="0000480F" w:rsidP="00C50E1A">
      <w:pPr>
        <w:rPr>
          <w:rFonts w:cs="Arial"/>
          <w:szCs w:val="20"/>
        </w:rPr>
      </w:pPr>
      <w:r w:rsidRPr="00B65E8E">
        <w:rPr>
          <w:rFonts w:cs="Arial"/>
          <w:szCs w:val="20"/>
        </w:rPr>
        <w:tab/>
        <w:t>+ __</w:t>
      </w:r>
      <w:r w:rsidR="00C50E1A" w:rsidRPr="00B65E8E">
        <w:rPr>
          <w:rFonts w:cs="Arial"/>
          <w:szCs w:val="20"/>
        </w:rPr>
        <w:t>_ No</w:t>
      </w:r>
      <w:r w:rsidR="00C50E1A" w:rsidRPr="00B65E8E">
        <w:rPr>
          <w:rFonts w:cs="Arial"/>
          <w:i/>
          <w:szCs w:val="20"/>
        </w:rPr>
        <w:t xml:space="preserve"> PDGFRA </w:t>
      </w:r>
      <w:r w:rsidR="00C50E1A" w:rsidRPr="00B65E8E">
        <w:rPr>
          <w:rFonts w:cs="Arial"/>
          <w:szCs w:val="20"/>
        </w:rPr>
        <w:t xml:space="preserve">fusion detected </w:t>
      </w:r>
    </w:p>
    <w:p w14:paraId="4E9DA3FA" w14:textId="77777777" w:rsidR="00C50E1A" w:rsidRPr="00B65E8E" w:rsidRDefault="0000480F" w:rsidP="00C50E1A">
      <w:pPr>
        <w:rPr>
          <w:rFonts w:cs="Arial"/>
          <w:szCs w:val="20"/>
        </w:rPr>
      </w:pPr>
      <w:r w:rsidRPr="00B65E8E">
        <w:rPr>
          <w:rFonts w:cs="Arial"/>
          <w:szCs w:val="20"/>
        </w:rPr>
        <w:tab/>
        <w:t>+ _</w:t>
      </w:r>
      <w:r w:rsidR="00C50E1A" w:rsidRPr="00B65E8E">
        <w:rPr>
          <w:rFonts w:cs="Arial"/>
          <w:szCs w:val="20"/>
        </w:rPr>
        <w:t xml:space="preserve">__ </w:t>
      </w:r>
      <w:r w:rsidR="00C50E1A" w:rsidRPr="00B65E8E">
        <w:rPr>
          <w:rFonts w:cs="Arial"/>
          <w:i/>
          <w:szCs w:val="20"/>
        </w:rPr>
        <w:t xml:space="preserve">FIP1L1-PDGFRA </w:t>
      </w:r>
      <w:r w:rsidR="00C50E1A" w:rsidRPr="00B65E8E">
        <w:rPr>
          <w:rFonts w:cs="Arial"/>
          <w:szCs w:val="20"/>
        </w:rPr>
        <w:t>fusion detected (specify percent positive cells)</w:t>
      </w:r>
      <w:r w:rsidRPr="00B65E8E">
        <w:rPr>
          <w:rFonts w:cs="Arial"/>
          <w:szCs w:val="20"/>
        </w:rPr>
        <w:t>:</w:t>
      </w:r>
      <w:r w:rsidR="00C50E1A" w:rsidRPr="00B65E8E">
        <w:rPr>
          <w:rFonts w:cs="Arial"/>
          <w:szCs w:val="20"/>
        </w:rPr>
        <w:t xml:space="preserve"> ______%</w:t>
      </w:r>
    </w:p>
    <w:p w14:paraId="2EF2D2D7" w14:textId="5820A70A" w:rsidR="00C50E1A" w:rsidRPr="00B65E8E" w:rsidRDefault="0000480F" w:rsidP="00C50E1A">
      <w:pPr>
        <w:rPr>
          <w:rFonts w:cs="Arial"/>
          <w:szCs w:val="20"/>
        </w:rPr>
      </w:pPr>
      <w:r w:rsidRPr="00B65E8E">
        <w:rPr>
          <w:rFonts w:cs="Arial"/>
          <w:szCs w:val="20"/>
        </w:rPr>
        <w:tab/>
        <w:t>+ _</w:t>
      </w:r>
      <w:r w:rsidR="00C50E1A" w:rsidRPr="00B65E8E">
        <w:rPr>
          <w:rFonts w:cs="Arial"/>
          <w:szCs w:val="20"/>
        </w:rPr>
        <w:t>__ Other</w:t>
      </w:r>
      <w:r w:rsidR="00C50E1A" w:rsidRPr="00B65E8E">
        <w:rPr>
          <w:rFonts w:cs="Arial"/>
          <w:i/>
          <w:szCs w:val="20"/>
        </w:rPr>
        <w:t xml:space="preserve"> PDGFRA </w:t>
      </w:r>
      <w:r w:rsidR="00C50E1A" w:rsidRPr="00B65E8E">
        <w:rPr>
          <w:rFonts w:cs="Arial"/>
          <w:szCs w:val="20"/>
        </w:rPr>
        <w:t>fusion detected (specify percent positive cells)</w:t>
      </w:r>
      <w:r w:rsidRPr="00B65E8E">
        <w:rPr>
          <w:rFonts w:cs="Arial"/>
          <w:szCs w:val="20"/>
        </w:rPr>
        <w:t>:</w:t>
      </w:r>
      <w:r w:rsidR="00C50E1A" w:rsidRPr="00B65E8E">
        <w:rPr>
          <w:rFonts w:cs="Arial"/>
          <w:szCs w:val="20"/>
        </w:rPr>
        <w:t xml:space="preserve"> ______%</w:t>
      </w:r>
    </w:p>
    <w:p w14:paraId="348F50DB" w14:textId="77777777" w:rsidR="00C50E1A" w:rsidRPr="00B65E8E" w:rsidRDefault="00DC3DAC" w:rsidP="00C50E1A">
      <w:pPr>
        <w:rPr>
          <w:rFonts w:cs="Arial"/>
          <w:szCs w:val="20"/>
        </w:rPr>
      </w:pPr>
      <w:r w:rsidRPr="00B65E8E">
        <w:rPr>
          <w:rFonts w:cs="Arial"/>
          <w:szCs w:val="20"/>
        </w:rPr>
        <w:t>+ _</w:t>
      </w:r>
      <w:r w:rsidR="00C50E1A" w:rsidRPr="00B65E8E">
        <w:rPr>
          <w:rFonts w:cs="Arial"/>
          <w:szCs w:val="20"/>
        </w:rPr>
        <w:t xml:space="preserve">__ </w:t>
      </w:r>
      <w:r w:rsidR="00C50E1A" w:rsidRPr="00B65E8E">
        <w:rPr>
          <w:rFonts w:cs="Arial"/>
          <w:i/>
          <w:szCs w:val="20"/>
        </w:rPr>
        <w:t>PDGFRB</w:t>
      </w:r>
      <w:r w:rsidR="00C50E1A" w:rsidRPr="00B65E8E">
        <w:rPr>
          <w:rFonts w:cs="Arial"/>
          <w:szCs w:val="20"/>
        </w:rPr>
        <w:t xml:space="preserve"> </w:t>
      </w:r>
    </w:p>
    <w:p w14:paraId="791DB7B9" w14:textId="77777777" w:rsidR="00C50E1A" w:rsidRPr="00B65E8E" w:rsidRDefault="00DC3DAC" w:rsidP="00C50E1A">
      <w:pPr>
        <w:rPr>
          <w:rFonts w:cs="Arial"/>
          <w:szCs w:val="20"/>
        </w:rPr>
      </w:pPr>
      <w:r w:rsidRPr="00B65E8E">
        <w:rPr>
          <w:rFonts w:cs="Arial"/>
          <w:szCs w:val="20"/>
        </w:rPr>
        <w:tab/>
        <w:t>+ _</w:t>
      </w:r>
      <w:r w:rsidR="00C50E1A" w:rsidRPr="00B65E8E">
        <w:rPr>
          <w:rFonts w:cs="Arial"/>
          <w:szCs w:val="20"/>
        </w:rPr>
        <w:t xml:space="preserve">__ No </w:t>
      </w:r>
      <w:r w:rsidR="00C50E1A" w:rsidRPr="00B65E8E">
        <w:rPr>
          <w:rFonts w:cs="Arial"/>
          <w:i/>
          <w:szCs w:val="20"/>
        </w:rPr>
        <w:t>PDGFRB</w:t>
      </w:r>
      <w:r w:rsidR="00C50E1A" w:rsidRPr="00B65E8E">
        <w:rPr>
          <w:rFonts w:cs="Arial"/>
          <w:szCs w:val="20"/>
        </w:rPr>
        <w:t xml:space="preserve"> fusion detected </w:t>
      </w:r>
    </w:p>
    <w:p w14:paraId="041E3011" w14:textId="77777777" w:rsidR="00C50E1A" w:rsidRPr="00B65E8E" w:rsidRDefault="00DC3DAC" w:rsidP="00C50E1A">
      <w:pPr>
        <w:rPr>
          <w:rFonts w:cs="Arial"/>
          <w:szCs w:val="20"/>
        </w:rPr>
      </w:pPr>
      <w:r w:rsidRPr="00B65E8E">
        <w:rPr>
          <w:rFonts w:cs="Arial"/>
          <w:szCs w:val="20"/>
        </w:rPr>
        <w:tab/>
        <w:t>+ _</w:t>
      </w:r>
      <w:r w:rsidR="00C50E1A" w:rsidRPr="00B65E8E">
        <w:rPr>
          <w:rFonts w:cs="Arial"/>
          <w:szCs w:val="20"/>
        </w:rPr>
        <w:t xml:space="preserve">__ </w:t>
      </w:r>
      <w:r w:rsidR="00C50E1A" w:rsidRPr="00B65E8E">
        <w:rPr>
          <w:rFonts w:cs="Arial"/>
          <w:i/>
          <w:szCs w:val="20"/>
        </w:rPr>
        <w:t>ETV6-PDGFRB</w:t>
      </w:r>
      <w:r w:rsidR="00C50E1A" w:rsidRPr="00B65E8E">
        <w:rPr>
          <w:rFonts w:cs="Arial"/>
          <w:szCs w:val="20"/>
        </w:rPr>
        <w:t xml:space="preserve"> fusion detected (specify percent positive cells)</w:t>
      </w:r>
      <w:r w:rsidRPr="00B65E8E">
        <w:rPr>
          <w:rFonts w:cs="Arial"/>
          <w:szCs w:val="20"/>
        </w:rPr>
        <w:t>:</w:t>
      </w:r>
      <w:r w:rsidR="00C50E1A" w:rsidRPr="00B65E8E">
        <w:rPr>
          <w:rFonts w:cs="Arial"/>
          <w:szCs w:val="20"/>
        </w:rPr>
        <w:t xml:space="preserve"> ______%</w:t>
      </w:r>
    </w:p>
    <w:p w14:paraId="09A31A88" w14:textId="77B501C5" w:rsidR="00C50E1A" w:rsidRPr="00B65E8E" w:rsidRDefault="00DC3DAC" w:rsidP="00C50E1A">
      <w:pPr>
        <w:rPr>
          <w:rFonts w:cs="Arial"/>
          <w:szCs w:val="20"/>
        </w:rPr>
      </w:pPr>
      <w:r w:rsidRPr="00B65E8E">
        <w:rPr>
          <w:rFonts w:cs="Arial"/>
          <w:szCs w:val="20"/>
        </w:rPr>
        <w:tab/>
        <w:t>+ _</w:t>
      </w:r>
      <w:r w:rsidR="00C50E1A" w:rsidRPr="00B65E8E">
        <w:rPr>
          <w:rFonts w:cs="Arial"/>
          <w:szCs w:val="20"/>
        </w:rPr>
        <w:t>__ Other</w:t>
      </w:r>
      <w:r w:rsidR="00C50E1A" w:rsidRPr="00B65E8E">
        <w:rPr>
          <w:rFonts w:cs="Arial"/>
          <w:i/>
          <w:szCs w:val="20"/>
        </w:rPr>
        <w:t xml:space="preserve"> PDGFRB </w:t>
      </w:r>
      <w:r w:rsidR="00C50E1A" w:rsidRPr="00B65E8E">
        <w:rPr>
          <w:rFonts w:cs="Arial"/>
          <w:szCs w:val="20"/>
        </w:rPr>
        <w:t>fusion detected (specify percent positive cells)</w:t>
      </w:r>
      <w:r w:rsidRPr="00B65E8E">
        <w:rPr>
          <w:rFonts w:cs="Arial"/>
          <w:szCs w:val="20"/>
        </w:rPr>
        <w:t>:</w:t>
      </w:r>
      <w:r w:rsidR="00C50E1A" w:rsidRPr="00B65E8E">
        <w:rPr>
          <w:rFonts w:cs="Arial"/>
          <w:szCs w:val="20"/>
        </w:rPr>
        <w:t xml:space="preserve"> ______%</w:t>
      </w:r>
    </w:p>
    <w:p w14:paraId="513D87C8" w14:textId="77777777" w:rsidR="00C50E1A" w:rsidRPr="00B65E8E" w:rsidRDefault="00DC3DAC" w:rsidP="00C50E1A">
      <w:pPr>
        <w:rPr>
          <w:rFonts w:cs="Arial"/>
          <w:szCs w:val="20"/>
        </w:rPr>
      </w:pPr>
      <w:r w:rsidRPr="00B65E8E">
        <w:rPr>
          <w:rFonts w:cs="Arial"/>
          <w:szCs w:val="20"/>
        </w:rPr>
        <w:t>+ _</w:t>
      </w:r>
      <w:r w:rsidR="00C50E1A" w:rsidRPr="00B65E8E">
        <w:rPr>
          <w:rFonts w:cs="Arial"/>
          <w:szCs w:val="20"/>
        </w:rPr>
        <w:t xml:space="preserve">__ </w:t>
      </w:r>
      <w:r w:rsidR="00C50E1A" w:rsidRPr="00B65E8E">
        <w:rPr>
          <w:rFonts w:cs="Arial"/>
          <w:i/>
          <w:szCs w:val="20"/>
        </w:rPr>
        <w:t>FGFR1</w:t>
      </w:r>
      <w:r w:rsidR="00C50E1A" w:rsidRPr="00B65E8E">
        <w:rPr>
          <w:rFonts w:cs="Arial"/>
          <w:szCs w:val="20"/>
        </w:rPr>
        <w:t xml:space="preserve"> </w:t>
      </w:r>
    </w:p>
    <w:p w14:paraId="408EDC39" w14:textId="77777777" w:rsidR="00C50E1A" w:rsidRPr="00B65E8E" w:rsidRDefault="00DC3DAC" w:rsidP="00C50E1A">
      <w:pPr>
        <w:rPr>
          <w:rFonts w:cs="Arial"/>
          <w:szCs w:val="20"/>
        </w:rPr>
      </w:pPr>
      <w:r w:rsidRPr="00B65E8E">
        <w:rPr>
          <w:rFonts w:cs="Arial"/>
          <w:szCs w:val="20"/>
        </w:rPr>
        <w:tab/>
        <w:t>+ __</w:t>
      </w:r>
      <w:r w:rsidR="00C50E1A" w:rsidRPr="00B65E8E">
        <w:rPr>
          <w:rFonts w:cs="Arial"/>
          <w:szCs w:val="20"/>
        </w:rPr>
        <w:t xml:space="preserve">_ No </w:t>
      </w:r>
      <w:r w:rsidR="00C50E1A" w:rsidRPr="00B65E8E">
        <w:rPr>
          <w:rFonts w:cs="Arial"/>
          <w:i/>
          <w:szCs w:val="20"/>
        </w:rPr>
        <w:t>FGFR1</w:t>
      </w:r>
      <w:r w:rsidR="00C50E1A" w:rsidRPr="00B65E8E">
        <w:rPr>
          <w:rFonts w:cs="Arial"/>
          <w:szCs w:val="20"/>
        </w:rPr>
        <w:t xml:space="preserve"> rearrangement detected </w:t>
      </w:r>
    </w:p>
    <w:p w14:paraId="43A34502" w14:textId="77777777" w:rsidR="00C50E1A" w:rsidRPr="00B65E8E" w:rsidRDefault="00DC3DAC" w:rsidP="00C50E1A">
      <w:pPr>
        <w:rPr>
          <w:rFonts w:cs="Arial"/>
          <w:szCs w:val="20"/>
        </w:rPr>
      </w:pPr>
      <w:r w:rsidRPr="00B65E8E">
        <w:rPr>
          <w:rFonts w:cs="Arial"/>
          <w:szCs w:val="20"/>
        </w:rPr>
        <w:tab/>
        <w:t>+ _</w:t>
      </w:r>
      <w:r w:rsidR="00C50E1A" w:rsidRPr="00B65E8E">
        <w:rPr>
          <w:rFonts w:cs="Arial"/>
          <w:szCs w:val="20"/>
        </w:rPr>
        <w:t xml:space="preserve">__ </w:t>
      </w:r>
      <w:r w:rsidR="00C50E1A" w:rsidRPr="00B65E8E">
        <w:rPr>
          <w:rFonts w:cs="Arial"/>
          <w:i/>
          <w:szCs w:val="20"/>
        </w:rPr>
        <w:t>FGFR1</w:t>
      </w:r>
      <w:r w:rsidR="00C50E1A" w:rsidRPr="00B65E8E">
        <w:rPr>
          <w:rFonts w:cs="Arial"/>
          <w:szCs w:val="20"/>
        </w:rPr>
        <w:t xml:space="preserve"> rearrangement detected (specify percent positive cells)</w:t>
      </w:r>
      <w:r w:rsidRPr="00B65E8E">
        <w:rPr>
          <w:rFonts w:cs="Arial"/>
          <w:szCs w:val="20"/>
        </w:rPr>
        <w:t>:</w:t>
      </w:r>
      <w:r w:rsidR="00C50E1A" w:rsidRPr="00B65E8E">
        <w:rPr>
          <w:rFonts w:cs="Arial"/>
          <w:szCs w:val="20"/>
        </w:rPr>
        <w:t xml:space="preserve"> ______%</w:t>
      </w:r>
    </w:p>
    <w:p w14:paraId="699B3072" w14:textId="77777777" w:rsidR="00C50E1A" w:rsidRPr="00B65E8E" w:rsidRDefault="00C50E1A" w:rsidP="00C50E1A">
      <w:pPr>
        <w:rPr>
          <w:rFonts w:cs="Arial"/>
          <w:szCs w:val="20"/>
        </w:rPr>
      </w:pPr>
    </w:p>
    <w:p w14:paraId="019E73A3" w14:textId="77777777" w:rsidR="00C50E1A" w:rsidRPr="00B65E8E" w:rsidRDefault="00C50E1A" w:rsidP="00364180">
      <w:pPr>
        <w:keepNext/>
        <w:rPr>
          <w:rFonts w:cs="Arial"/>
          <w:szCs w:val="20"/>
        </w:rPr>
      </w:pPr>
      <w:r w:rsidRPr="00B65E8E">
        <w:rPr>
          <w:rFonts w:cs="Arial"/>
          <w:b/>
          <w:i/>
          <w:szCs w:val="20"/>
        </w:rPr>
        <w:lastRenderedPageBreak/>
        <w:t>+ BCR-ABL1</w:t>
      </w:r>
      <w:r w:rsidR="00DC3DAC" w:rsidRPr="00B65E8E">
        <w:rPr>
          <w:rFonts w:cs="Arial"/>
          <w:b/>
          <w:szCs w:val="20"/>
        </w:rPr>
        <w:t xml:space="preserve"> Transcript Reverse Transcript</w:t>
      </w:r>
      <w:r w:rsidR="00377754" w:rsidRPr="00B65E8E">
        <w:rPr>
          <w:rFonts w:cs="Arial"/>
          <w:b/>
          <w:szCs w:val="20"/>
        </w:rPr>
        <w:t>ion</w:t>
      </w:r>
      <w:r w:rsidR="00DC3DAC" w:rsidRPr="00B65E8E">
        <w:rPr>
          <w:rFonts w:cs="Arial"/>
          <w:b/>
          <w:szCs w:val="20"/>
        </w:rPr>
        <w:t xml:space="preserve"> Polymerase Chain Reaction (RT-PCR) T</w:t>
      </w:r>
      <w:r w:rsidRPr="00B65E8E">
        <w:rPr>
          <w:rFonts w:cs="Arial"/>
          <w:b/>
          <w:szCs w:val="20"/>
        </w:rPr>
        <w:t>esting</w:t>
      </w:r>
      <w:r w:rsidRPr="00B65E8E">
        <w:rPr>
          <w:rFonts w:cs="Arial"/>
          <w:szCs w:val="20"/>
        </w:rPr>
        <w:t xml:space="preserve"> </w:t>
      </w:r>
    </w:p>
    <w:p w14:paraId="36C6EF1C" w14:textId="77777777" w:rsidR="00C50E1A" w:rsidRPr="00B65E8E" w:rsidRDefault="00C50E1A" w:rsidP="00364180">
      <w:pPr>
        <w:keepNext/>
        <w:rPr>
          <w:rFonts w:cs="Arial"/>
          <w:szCs w:val="20"/>
        </w:rPr>
      </w:pPr>
      <w:r w:rsidRPr="00B65E8E">
        <w:rPr>
          <w:rFonts w:cs="Arial"/>
          <w:szCs w:val="20"/>
        </w:rPr>
        <w:t xml:space="preserve">+ ___ No </w:t>
      </w:r>
      <w:r w:rsidRPr="00B65E8E">
        <w:rPr>
          <w:rFonts w:cs="Arial"/>
          <w:i/>
          <w:szCs w:val="20"/>
        </w:rPr>
        <w:t>BCR-ABL1</w:t>
      </w:r>
      <w:r w:rsidRPr="00B65E8E">
        <w:rPr>
          <w:rFonts w:cs="Arial"/>
          <w:szCs w:val="20"/>
        </w:rPr>
        <w:t xml:space="preserve"> fusions detected</w:t>
      </w:r>
    </w:p>
    <w:p w14:paraId="08CFD62D" w14:textId="77777777" w:rsidR="00C50E1A" w:rsidRPr="00B65E8E" w:rsidRDefault="00C50E1A" w:rsidP="00364180">
      <w:pPr>
        <w:keepNext/>
        <w:rPr>
          <w:rFonts w:cs="Arial"/>
          <w:szCs w:val="20"/>
        </w:rPr>
      </w:pPr>
      <w:r w:rsidRPr="00B65E8E">
        <w:rPr>
          <w:rFonts w:cs="Arial"/>
          <w:szCs w:val="20"/>
        </w:rPr>
        <w:t xml:space="preserve">+ ___ </w:t>
      </w:r>
      <w:r w:rsidRPr="00B65E8E">
        <w:rPr>
          <w:rFonts w:cs="Arial"/>
          <w:i/>
          <w:szCs w:val="20"/>
        </w:rPr>
        <w:t>BCR-ABL1</w:t>
      </w:r>
      <w:r w:rsidRPr="00B65E8E">
        <w:rPr>
          <w:rFonts w:cs="Arial"/>
          <w:szCs w:val="20"/>
        </w:rPr>
        <w:t xml:space="preserve"> fusions detected</w:t>
      </w:r>
    </w:p>
    <w:p w14:paraId="2858227D" w14:textId="77777777" w:rsidR="00C50E1A" w:rsidRPr="00B65E8E" w:rsidRDefault="00C50E1A" w:rsidP="00364180">
      <w:pPr>
        <w:keepNext/>
        <w:rPr>
          <w:rFonts w:cs="Arial"/>
          <w:szCs w:val="20"/>
        </w:rPr>
      </w:pPr>
      <w:r w:rsidRPr="00B65E8E">
        <w:rPr>
          <w:rFonts w:cs="Arial"/>
          <w:szCs w:val="20"/>
        </w:rPr>
        <w:tab/>
        <w:t>If quantitative testing performed:</w:t>
      </w:r>
    </w:p>
    <w:p w14:paraId="582FDA58" w14:textId="77777777" w:rsidR="00DC3DAC" w:rsidRPr="00B65E8E" w:rsidRDefault="00C50E1A" w:rsidP="00C50E1A">
      <w:pPr>
        <w:rPr>
          <w:rFonts w:cs="Arial"/>
          <w:szCs w:val="20"/>
        </w:rPr>
      </w:pPr>
      <w:r w:rsidRPr="00B65E8E">
        <w:rPr>
          <w:rFonts w:cs="Arial"/>
          <w:szCs w:val="20"/>
        </w:rPr>
        <w:tab/>
        <w:t xml:space="preserve">+ </w:t>
      </w:r>
      <w:r w:rsidRPr="00B65E8E">
        <w:rPr>
          <w:rFonts w:cs="Arial"/>
          <w:i/>
          <w:szCs w:val="20"/>
        </w:rPr>
        <w:t>BCR-ABL1</w:t>
      </w:r>
      <w:r w:rsidRPr="00B65E8E">
        <w:rPr>
          <w:rFonts w:cs="Arial"/>
          <w:szCs w:val="20"/>
        </w:rPr>
        <w:t xml:space="preserve"> normalized copy number (</w:t>
      </w:r>
      <w:r w:rsidRPr="00B65E8E">
        <w:rPr>
          <w:rFonts w:cs="Arial"/>
          <w:i/>
          <w:szCs w:val="20"/>
        </w:rPr>
        <w:t>BCR-ABL1</w:t>
      </w:r>
      <w:r w:rsidRPr="00B65E8E">
        <w:rPr>
          <w:rFonts w:cs="Arial"/>
          <w:szCs w:val="20"/>
        </w:rPr>
        <w:t>/r</w:t>
      </w:r>
      <w:r w:rsidR="003D56B8" w:rsidRPr="00B65E8E">
        <w:rPr>
          <w:rFonts w:cs="Arial"/>
          <w:szCs w:val="20"/>
        </w:rPr>
        <w:t>eference gene):  ______________</w:t>
      </w:r>
      <w:r w:rsidRPr="00B65E8E">
        <w:rPr>
          <w:rFonts w:cs="Arial"/>
          <w:szCs w:val="20"/>
        </w:rPr>
        <w:tab/>
      </w:r>
    </w:p>
    <w:p w14:paraId="3ED84001" w14:textId="77777777" w:rsidR="00C50E1A" w:rsidRPr="00B65E8E" w:rsidRDefault="00DC3DAC" w:rsidP="00C50E1A">
      <w:pPr>
        <w:rPr>
          <w:rFonts w:cs="Arial"/>
          <w:szCs w:val="20"/>
        </w:rPr>
      </w:pPr>
      <w:r w:rsidRPr="00B65E8E">
        <w:rPr>
          <w:rFonts w:cs="Arial"/>
          <w:szCs w:val="20"/>
        </w:rPr>
        <w:tab/>
      </w:r>
      <w:r w:rsidR="00C50E1A" w:rsidRPr="00B65E8E">
        <w:rPr>
          <w:rFonts w:cs="Arial"/>
          <w:szCs w:val="20"/>
        </w:rPr>
        <w:t xml:space="preserve">+ </w:t>
      </w:r>
      <w:r w:rsidRPr="00B65E8E">
        <w:rPr>
          <w:rFonts w:cs="Arial"/>
          <w:szCs w:val="20"/>
        </w:rPr>
        <w:t xml:space="preserve">Percent </w:t>
      </w:r>
      <w:r w:rsidR="00C50E1A" w:rsidRPr="00B65E8E">
        <w:rPr>
          <w:rFonts w:cs="Arial"/>
          <w:i/>
          <w:szCs w:val="20"/>
        </w:rPr>
        <w:t>BCR-ABL1</w:t>
      </w:r>
      <w:r w:rsidR="00C50E1A" w:rsidRPr="00B65E8E">
        <w:rPr>
          <w:rFonts w:cs="Arial"/>
          <w:szCs w:val="20"/>
        </w:rPr>
        <w:t xml:space="preserve"> on</w:t>
      </w:r>
      <w:r w:rsidR="003D56B8" w:rsidRPr="00B65E8E">
        <w:rPr>
          <w:rFonts w:cs="Arial"/>
          <w:szCs w:val="20"/>
        </w:rPr>
        <w:t xml:space="preserve"> </w:t>
      </w:r>
      <w:r w:rsidRPr="00B65E8E">
        <w:rPr>
          <w:rFonts w:cs="Arial"/>
          <w:szCs w:val="20"/>
        </w:rPr>
        <w:t xml:space="preserve">international scale </w:t>
      </w:r>
      <w:r w:rsidR="003D56B8" w:rsidRPr="00B65E8E">
        <w:rPr>
          <w:rFonts w:cs="Arial"/>
          <w:szCs w:val="20"/>
        </w:rPr>
        <w:t>(e13/</w:t>
      </w:r>
      <w:r w:rsidR="00C50E1A" w:rsidRPr="00B65E8E">
        <w:rPr>
          <w:rFonts w:cs="Arial"/>
          <w:szCs w:val="20"/>
        </w:rPr>
        <w:t>14</w:t>
      </w:r>
      <w:r w:rsidR="003D56B8" w:rsidRPr="00B65E8E">
        <w:rPr>
          <w:rFonts w:cs="Arial"/>
          <w:szCs w:val="20"/>
        </w:rPr>
        <w:t>a2 (p210) fusions only)</w:t>
      </w:r>
      <w:r w:rsidRPr="00B65E8E">
        <w:rPr>
          <w:rFonts w:cs="Arial"/>
          <w:szCs w:val="20"/>
        </w:rPr>
        <w:t>:</w:t>
      </w:r>
      <w:r w:rsidR="003D56B8" w:rsidRPr="00B65E8E">
        <w:rPr>
          <w:rFonts w:cs="Arial"/>
          <w:szCs w:val="20"/>
        </w:rPr>
        <w:t xml:space="preserve"> ____________</w:t>
      </w:r>
      <w:r w:rsidR="00C50E1A" w:rsidRPr="00B65E8E">
        <w:rPr>
          <w:rFonts w:cs="Arial"/>
          <w:szCs w:val="20"/>
        </w:rPr>
        <w:t xml:space="preserve">% </w:t>
      </w:r>
    </w:p>
    <w:p w14:paraId="091C3EA2" w14:textId="77777777" w:rsidR="00C50E1A" w:rsidRPr="00B65E8E" w:rsidRDefault="00C50E1A" w:rsidP="00C50E1A">
      <w:pPr>
        <w:rPr>
          <w:rFonts w:cs="Arial"/>
          <w:b/>
          <w:szCs w:val="20"/>
        </w:rPr>
      </w:pPr>
    </w:p>
    <w:p w14:paraId="1B9B7F48" w14:textId="77777777" w:rsidR="00C50E1A" w:rsidRPr="00B65E8E" w:rsidRDefault="00C50E1A" w:rsidP="00C50E1A">
      <w:pPr>
        <w:rPr>
          <w:rFonts w:cs="Arial"/>
          <w:color w:val="FF0000"/>
          <w:szCs w:val="20"/>
        </w:rPr>
      </w:pPr>
      <w:r w:rsidRPr="00B65E8E">
        <w:rPr>
          <w:rFonts w:cs="Arial"/>
          <w:b/>
          <w:i/>
          <w:szCs w:val="20"/>
        </w:rPr>
        <w:t>+ JAK2</w:t>
      </w:r>
      <w:r w:rsidRPr="00B65E8E">
        <w:rPr>
          <w:rFonts w:cs="Arial"/>
          <w:b/>
          <w:szCs w:val="20"/>
        </w:rPr>
        <w:t xml:space="preserve"> p.V617F (c. 1849G&gt;T)</w:t>
      </w:r>
      <w:r w:rsidRPr="00B65E8E">
        <w:rPr>
          <w:rFonts w:cs="Arial"/>
          <w:szCs w:val="20"/>
        </w:rPr>
        <w:t xml:space="preserve"> </w:t>
      </w:r>
      <w:r w:rsidR="00DC3DAC" w:rsidRPr="00B65E8E">
        <w:rPr>
          <w:rFonts w:cs="Arial"/>
          <w:b/>
          <w:szCs w:val="20"/>
        </w:rPr>
        <w:t xml:space="preserve">Mutation Testing </w:t>
      </w:r>
    </w:p>
    <w:p w14:paraId="376EAA00" w14:textId="77777777" w:rsidR="00C50E1A" w:rsidRPr="00B65E8E" w:rsidRDefault="00DC3DAC" w:rsidP="00C50E1A">
      <w:pPr>
        <w:tabs>
          <w:tab w:val="left" w:pos="3195"/>
        </w:tabs>
        <w:rPr>
          <w:rFonts w:cs="Arial"/>
          <w:szCs w:val="20"/>
        </w:rPr>
      </w:pPr>
      <w:r w:rsidRPr="00B65E8E">
        <w:rPr>
          <w:rFonts w:cs="Arial"/>
          <w:szCs w:val="20"/>
        </w:rPr>
        <w:t>+ _</w:t>
      </w:r>
      <w:r w:rsidR="00C50E1A" w:rsidRPr="00B65E8E">
        <w:rPr>
          <w:rFonts w:cs="Arial"/>
          <w:szCs w:val="20"/>
        </w:rPr>
        <w:t xml:space="preserve">__ No mutation detected </w:t>
      </w:r>
      <w:r w:rsidR="00C50E1A" w:rsidRPr="00B65E8E">
        <w:rPr>
          <w:rFonts w:cs="Arial"/>
          <w:szCs w:val="20"/>
        </w:rPr>
        <w:tab/>
      </w:r>
    </w:p>
    <w:p w14:paraId="2B7C885C" w14:textId="77777777" w:rsidR="00C50E1A" w:rsidRPr="00B65E8E" w:rsidRDefault="00DC3DAC" w:rsidP="00C50E1A">
      <w:pPr>
        <w:rPr>
          <w:rFonts w:cs="Arial"/>
          <w:szCs w:val="20"/>
        </w:rPr>
      </w:pPr>
      <w:r w:rsidRPr="00B65E8E">
        <w:rPr>
          <w:rFonts w:cs="Arial"/>
          <w:szCs w:val="20"/>
        </w:rPr>
        <w:t>+ _</w:t>
      </w:r>
      <w:r w:rsidR="00C50E1A" w:rsidRPr="00B65E8E">
        <w:rPr>
          <w:rFonts w:cs="Arial"/>
          <w:szCs w:val="20"/>
        </w:rPr>
        <w:t xml:space="preserve">__ Mutation detected </w:t>
      </w:r>
    </w:p>
    <w:p w14:paraId="6387FA66" w14:textId="77777777" w:rsidR="00C50E1A" w:rsidRPr="00B65E8E" w:rsidRDefault="00C50E1A" w:rsidP="00C50E1A">
      <w:pPr>
        <w:rPr>
          <w:rFonts w:cs="Arial"/>
          <w:szCs w:val="20"/>
        </w:rPr>
      </w:pPr>
      <w:r w:rsidRPr="00B65E8E">
        <w:rPr>
          <w:rFonts w:cs="Arial"/>
          <w:szCs w:val="20"/>
        </w:rPr>
        <w:tab/>
      </w:r>
    </w:p>
    <w:p w14:paraId="729E181B" w14:textId="77777777" w:rsidR="00C50E1A" w:rsidRPr="00B65E8E" w:rsidRDefault="00C50E1A" w:rsidP="00C50E1A">
      <w:pPr>
        <w:rPr>
          <w:rFonts w:cs="Arial"/>
          <w:szCs w:val="20"/>
        </w:rPr>
      </w:pPr>
      <w:r w:rsidRPr="00B65E8E">
        <w:rPr>
          <w:rFonts w:cs="Arial"/>
          <w:szCs w:val="20"/>
        </w:rPr>
        <w:tab/>
        <w:t xml:space="preserve">+ For </w:t>
      </w:r>
      <w:r w:rsidRPr="00B65E8E">
        <w:rPr>
          <w:rFonts w:cs="Arial"/>
          <w:i/>
          <w:szCs w:val="20"/>
        </w:rPr>
        <w:t>JAK2</w:t>
      </w:r>
      <w:r w:rsidRPr="00B65E8E">
        <w:rPr>
          <w:rFonts w:cs="Arial"/>
          <w:szCs w:val="20"/>
        </w:rPr>
        <w:t xml:space="preserve"> p.V617F, if test is quantitative, specify quantitative value</w:t>
      </w:r>
      <w:r w:rsidR="00DC3DAC" w:rsidRPr="00B65E8E">
        <w:rPr>
          <w:rFonts w:cs="Arial"/>
          <w:szCs w:val="20"/>
        </w:rPr>
        <w:t>:</w:t>
      </w:r>
      <w:r w:rsidRPr="00B65E8E">
        <w:rPr>
          <w:rFonts w:cs="Arial"/>
          <w:szCs w:val="20"/>
        </w:rPr>
        <w:t xml:space="preserve"> ____</w:t>
      </w:r>
      <w:r w:rsidR="003D56B8" w:rsidRPr="00B65E8E">
        <w:rPr>
          <w:rFonts w:cs="Arial"/>
          <w:szCs w:val="20"/>
        </w:rPr>
        <w:t>__________</w:t>
      </w:r>
    </w:p>
    <w:p w14:paraId="360FCA15" w14:textId="77777777" w:rsidR="00C50E1A" w:rsidRPr="00B65E8E" w:rsidRDefault="00C50E1A" w:rsidP="00C50E1A">
      <w:pPr>
        <w:rPr>
          <w:rFonts w:cs="Arial"/>
          <w:szCs w:val="20"/>
        </w:rPr>
      </w:pPr>
      <w:r w:rsidRPr="00B65E8E">
        <w:rPr>
          <w:rFonts w:cs="Arial"/>
          <w:szCs w:val="20"/>
        </w:rPr>
        <w:tab/>
      </w:r>
      <w:r w:rsidRPr="00B65E8E">
        <w:rPr>
          <w:rFonts w:cs="Arial"/>
          <w:szCs w:val="20"/>
        </w:rPr>
        <w:tab/>
        <w:t>Reported as:</w:t>
      </w:r>
    </w:p>
    <w:p w14:paraId="16C84E4A" w14:textId="77777777" w:rsidR="00C50E1A" w:rsidRPr="00B65E8E" w:rsidRDefault="00DC3DAC" w:rsidP="00C50E1A">
      <w:pPr>
        <w:ind w:firstLine="720"/>
        <w:rPr>
          <w:rFonts w:cs="Arial"/>
          <w:szCs w:val="20"/>
        </w:rPr>
      </w:pPr>
      <w:r w:rsidRPr="00B65E8E">
        <w:rPr>
          <w:rFonts w:cs="Arial"/>
          <w:szCs w:val="20"/>
        </w:rPr>
        <w:tab/>
        <w:t>+ __</w:t>
      </w:r>
      <w:r w:rsidR="00C50E1A" w:rsidRPr="00B65E8E">
        <w:rPr>
          <w:rFonts w:cs="Arial"/>
          <w:szCs w:val="20"/>
        </w:rPr>
        <w:t xml:space="preserve">_ </w:t>
      </w:r>
      <w:r w:rsidRPr="00B65E8E">
        <w:rPr>
          <w:rFonts w:cs="Arial"/>
          <w:szCs w:val="20"/>
        </w:rPr>
        <w:t xml:space="preserve">Percent </w:t>
      </w:r>
      <w:r w:rsidR="00C50E1A" w:rsidRPr="00B65E8E">
        <w:rPr>
          <w:rFonts w:cs="Arial"/>
          <w:szCs w:val="20"/>
        </w:rPr>
        <w:t xml:space="preserve">mutant allele burden </w:t>
      </w:r>
    </w:p>
    <w:p w14:paraId="1D702B60" w14:textId="77777777" w:rsidR="00C50E1A" w:rsidRPr="00B65E8E" w:rsidRDefault="00DC3DAC" w:rsidP="00C50E1A">
      <w:pPr>
        <w:rPr>
          <w:rFonts w:cs="Arial"/>
          <w:szCs w:val="20"/>
        </w:rPr>
      </w:pPr>
      <w:r w:rsidRPr="00B65E8E">
        <w:rPr>
          <w:rFonts w:cs="Arial"/>
          <w:szCs w:val="20"/>
        </w:rPr>
        <w:tab/>
      </w:r>
      <w:r w:rsidRPr="00B65E8E">
        <w:rPr>
          <w:rFonts w:cs="Arial"/>
          <w:szCs w:val="20"/>
        </w:rPr>
        <w:tab/>
        <w:t>+ __</w:t>
      </w:r>
      <w:r w:rsidR="00C50E1A" w:rsidRPr="00B65E8E">
        <w:rPr>
          <w:rFonts w:cs="Arial"/>
          <w:szCs w:val="20"/>
        </w:rPr>
        <w:t xml:space="preserve">_ </w:t>
      </w:r>
      <w:r w:rsidRPr="00B65E8E">
        <w:rPr>
          <w:rFonts w:cs="Arial"/>
          <w:szCs w:val="20"/>
        </w:rPr>
        <w:t xml:space="preserve">Percent </w:t>
      </w:r>
      <w:r w:rsidR="00C50E1A" w:rsidRPr="00B65E8E">
        <w:rPr>
          <w:rFonts w:cs="Arial"/>
          <w:szCs w:val="20"/>
        </w:rPr>
        <w:t xml:space="preserve">transcript levels </w:t>
      </w:r>
    </w:p>
    <w:p w14:paraId="733CC814" w14:textId="77777777" w:rsidR="00C50E1A" w:rsidRPr="00B65E8E" w:rsidRDefault="00DC3DAC" w:rsidP="00C50E1A">
      <w:pPr>
        <w:rPr>
          <w:rFonts w:cs="Arial"/>
          <w:szCs w:val="20"/>
        </w:rPr>
      </w:pPr>
      <w:r w:rsidRPr="00B65E8E">
        <w:rPr>
          <w:rFonts w:cs="Arial"/>
          <w:szCs w:val="20"/>
        </w:rPr>
        <w:tab/>
      </w:r>
      <w:r w:rsidRPr="00B65E8E">
        <w:rPr>
          <w:rFonts w:cs="Arial"/>
          <w:szCs w:val="20"/>
        </w:rPr>
        <w:tab/>
        <w:t>+ __</w:t>
      </w:r>
      <w:r w:rsidR="00C50E1A" w:rsidRPr="00B65E8E">
        <w:rPr>
          <w:rFonts w:cs="Arial"/>
          <w:szCs w:val="20"/>
        </w:rPr>
        <w:t>_ Normalized c</w:t>
      </w:r>
      <w:r w:rsidRPr="00B65E8E">
        <w:rPr>
          <w:rFonts w:cs="Arial"/>
          <w:szCs w:val="20"/>
        </w:rPr>
        <w:t>opy number (V617F transcripts/</w:t>
      </w:r>
      <w:r w:rsidR="00C50E1A" w:rsidRPr="00B65E8E">
        <w:rPr>
          <w:rFonts w:cs="Arial"/>
          <w:szCs w:val="20"/>
        </w:rPr>
        <w:t>reference gene)</w:t>
      </w:r>
    </w:p>
    <w:p w14:paraId="7DD4AF08" w14:textId="77777777" w:rsidR="00C50E1A" w:rsidRPr="00B65E8E" w:rsidRDefault="00C50E1A" w:rsidP="00C50E1A">
      <w:pPr>
        <w:rPr>
          <w:rFonts w:cs="Arial"/>
          <w:szCs w:val="20"/>
        </w:rPr>
      </w:pPr>
    </w:p>
    <w:p w14:paraId="634BCB34" w14:textId="28F596D7" w:rsidR="00C50E1A" w:rsidRPr="00B65E8E" w:rsidRDefault="00C50E1A" w:rsidP="00C50E1A">
      <w:pPr>
        <w:rPr>
          <w:rFonts w:cs="Arial"/>
          <w:b/>
          <w:szCs w:val="20"/>
        </w:rPr>
      </w:pPr>
      <w:r w:rsidRPr="00B65E8E">
        <w:rPr>
          <w:rFonts w:cs="Arial"/>
          <w:b/>
          <w:i/>
          <w:szCs w:val="20"/>
        </w:rPr>
        <w:t xml:space="preserve">+ </w:t>
      </w:r>
      <w:r w:rsidRPr="00B65E8E">
        <w:rPr>
          <w:rFonts w:cs="Arial"/>
          <w:b/>
          <w:szCs w:val="20"/>
        </w:rPr>
        <w:t>Additional</w:t>
      </w:r>
      <w:r w:rsidRPr="00B65E8E">
        <w:rPr>
          <w:rFonts w:cs="Arial"/>
          <w:b/>
          <w:i/>
          <w:szCs w:val="20"/>
        </w:rPr>
        <w:t xml:space="preserve"> </w:t>
      </w:r>
      <w:r w:rsidR="00DC3DAC" w:rsidRPr="00B65E8E">
        <w:rPr>
          <w:rFonts w:cs="Arial"/>
          <w:b/>
          <w:szCs w:val="20"/>
        </w:rPr>
        <w:t xml:space="preserve">Mutation Testing </w:t>
      </w:r>
      <w:r w:rsidR="00393463" w:rsidRPr="00B65E8E">
        <w:rPr>
          <w:rFonts w:cs="Arial"/>
          <w:b/>
          <w:szCs w:val="20"/>
        </w:rPr>
        <w:t>(select all that apply)</w:t>
      </w:r>
    </w:p>
    <w:p w14:paraId="6DBF691F" w14:textId="77777777" w:rsidR="00C50E1A" w:rsidRPr="00B65E8E" w:rsidRDefault="00DC3DAC" w:rsidP="00C50E1A">
      <w:pPr>
        <w:rPr>
          <w:rFonts w:cs="Arial"/>
          <w:szCs w:val="20"/>
        </w:rPr>
      </w:pPr>
      <w:r w:rsidRPr="00B65E8E">
        <w:rPr>
          <w:rFonts w:cs="Arial"/>
          <w:szCs w:val="20"/>
        </w:rPr>
        <w:t>+ _</w:t>
      </w:r>
      <w:r w:rsidR="00C50E1A" w:rsidRPr="00B65E8E">
        <w:rPr>
          <w:rFonts w:cs="Arial"/>
          <w:szCs w:val="20"/>
        </w:rPr>
        <w:t xml:space="preserve">__ </w:t>
      </w:r>
      <w:r w:rsidR="00C50E1A" w:rsidRPr="00B65E8E">
        <w:rPr>
          <w:rFonts w:cs="Arial"/>
          <w:i/>
          <w:szCs w:val="20"/>
        </w:rPr>
        <w:t>JAK2</w:t>
      </w:r>
      <w:r w:rsidR="00C50E1A" w:rsidRPr="00B65E8E">
        <w:rPr>
          <w:rFonts w:cs="Arial"/>
          <w:szCs w:val="20"/>
        </w:rPr>
        <w:t xml:space="preserve"> exon 12 </w:t>
      </w:r>
    </w:p>
    <w:p w14:paraId="6330C54B" w14:textId="77777777" w:rsidR="00C50E1A" w:rsidRPr="00B65E8E" w:rsidRDefault="00DC3DAC" w:rsidP="00C50E1A">
      <w:pPr>
        <w:rPr>
          <w:rFonts w:cs="Arial"/>
          <w:szCs w:val="20"/>
        </w:rPr>
      </w:pPr>
      <w:r w:rsidRPr="00B65E8E">
        <w:rPr>
          <w:rFonts w:cs="Arial"/>
          <w:szCs w:val="20"/>
        </w:rPr>
        <w:tab/>
        <w:t>+ __</w:t>
      </w:r>
      <w:r w:rsidR="00C50E1A" w:rsidRPr="00B65E8E">
        <w:rPr>
          <w:rFonts w:cs="Arial"/>
          <w:szCs w:val="20"/>
        </w:rPr>
        <w:t xml:space="preserve">_ No </w:t>
      </w:r>
      <w:r w:rsidR="00C50E1A" w:rsidRPr="00B65E8E">
        <w:rPr>
          <w:rFonts w:cs="Arial"/>
          <w:i/>
          <w:szCs w:val="20"/>
        </w:rPr>
        <w:t>JAK2</w:t>
      </w:r>
      <w:r w:rsidR="00C50E1A" w:rsidRPr="00B65E8E">
        <w:rPr>
          <w:rFonts w:cs="Arial"/>
          <w:szCs w:val="20"/>
        </w:rPr>
        <w:t xml:space="preserve"> exon 12 mutation detected </w:t>
      </w:r>
    </w:p>
    <w:p w14:paraId="610DB1F9" w14:textId="77777777" w:rsidR="00C50E1A" w:rsidRPr="00B65E8E" w:rsidRDefault="00DC3DAC" w:rsidP="00C50E1A">
      <w:pPr>
        <w:rPr>
          <w:rFonts w:cs="Arial"/>
          <w:szCs w:val="20"/>
        </w:rPr>
      </w:pPr>
      <w:r w:rsidRPr="00B65E8E">
        <w:rPr>
          <w:rFonts w:cs="Arial"/>
          <w:szCs w:val="20"/>
        </w:rPr>
        <w:tab/>
        <w:t>+ __</w:t>
      </w:r>
      <w:r w:rsidR="00C50E1A" w:rsidRPr="00B65E8E">
        <w:rPr>
          <w:rFonts w:cs="Arial"/>
          <w:szCs w:val="20"/>
        </w:rPr>
        <w:t xml:space="preserve">_ </w:t>
      </w:r>
      <w:r w:rsidR="00C50E1A" w:rsidRPr="00B65E8E">
        <w:rPr>
          <w:rFonts w:cs="Arial"/>
          <w:i/>
          <w:szCs w:val="20"/>
        </w:rPr>
        <w:t>JAK2</w:t>
      </w:r>
      <w:r w:rsidRPr="00B65E8E">
        <w:rPr>
          <w:rFonts w:cs="Arial"/>
          <w:szCs w:val="20"/>
        </w:rPr>
        <w:t xml:space="preserve"> exon 12 m</w:t>
      </w:r>
      <w:r w:rsidR="00C50E1A" w:rsidRPr="00B65E8E">
        <w:rPr>
          <w:rFonts w:cs="Arial"/>
          <w:szCs w:val="20"/>
        </w:rPr>
        <w:t>utation detected (specify mutation): ____________________</w:t>
      </w:r>
    </w:p>
    <w:p w14:paraId="65719497" w14:textId="77777777" w:rsidR="00C50E1A" w:rsidRPr="00B65E8E" w:rsidRDefault="00DC3DAC" w:rsidP="00C50E1A">
      <w:pPr>
        <w:rPr>
          <w:rFonts w:cs="Arial"/>
          <w:szCs w:val="20"/>
        </w:rPr>
      </w:pPr>
      <w:r w:rsidRPr="00B65E8E">
        <w:rPr>
          <w:rFonts w:cs="Arial"/>
          <w:szCs w:val="20"/>
        </w:rPr>
        <w:t>+ __</w:t>
      </w:r>
      <w:r w:rsidR="00C50E1A" w:rsidRPr="00B65E8E">
        <w:rPr>
          <w:rFonts w:cs="Arial"/>
          <w:szCs w:val="20"/>
        </w:rPr>
        <w:t xml:space="preserve">_ </w:t>
      </w:r>
      <w:r w:rsidR="00C50E1A" w:rsidRPr="00B65E8E">
        <w:rPr>
          <w:rFonts w:cs="Arial"/>
          <w:i/>
          <w:szCs w:val="20"/>
        </w:rPr>
        <w:t>MPL</w:t>
      </w:r>
      <w:r w:rsidR="00C50E1A" w:rsidRPr="00B65E8E">
        <w:rPr>
          <w:rFonts w:cs="Arial"/>
          <w:szCs w:val="20"/>
        </w:rPr>
        <w:t xml:space="preserve"> </w:t>
      </w:r>
    </w:p>
    <w:p w14:paraId="515E5DB7" w14:textId="77777777" w:rsidR="00C50E1A" w:rsidRPr="00B65E8E" w:rsidRDefault="00DC3DAC" w:rsidP="00C50E1A">
      <w:pPr>
        <w:rPr>
          <w:rFonts w:cs="Arial"/>
          <w:szCs w:val="20"/>
        </w:rPr>
      </w:pPr>
      <w:r w:rsidRPr="00B65E8E">
        <w:rPr>
          <w:rFonts w:cs="Arial"/>
          <w:szCs w:val="20"/>
        </w:rPr>
        <w:tab/>
        <w:t>+ __</w:t>
      </w:r>
      <w:r w:rsidR="00C50E1A" w:rsidRPr="00B65E8E">
        <w:rPr>
          <w:rFonts w:cs="Arial"/>
          <w:szCs w:val="20"/>
        </w:rPr>
        <w:t xml:space="preserve">_ No </w:t>
      </w:r>
      <w:r w:rsidR="00C50E1A" w:rsidRPr="00B65E8E">
        <w:rPr>
          <w:rFonts w:cs="Arial"/>
          <w:i/>
          <w:szCs w:val="20"/>
        </w:rPr>
        <w:t>MPL</w:t>
      </w:r>
      <w:r w:rsidR="00C50E1A" w:rsidRPr="00B65E8E">
        <w:rPr>
          <w:rFonts w:cs="Arial"/>
          <w:szCs w:val="20"/>
        </w:rPr>
        <w:t xml:space="preserve"> mutation detected </w:t>
      </w:r>
    </w:p>
    <w:p w14:paraId="2C3E0ECC" w14:textId="77777777" w:rsidR="00C50E1A" w:rsidRPr="00B65E8E" w:rsidRDefault="00DC3DAC" w:rsidP="00C50E1A">
      <w:pPr>
        <w:rPr>
          <w:rFonts w:cs="Arial"/>
          <w:szCs w:val="20"/>
        </w:rPr>
      </w:pPr>
      <w:r w:rsidRPr="00B65E8E">
        <w:rPr>
          <w:rFonts w:cs="Arial"/>
          <w:szCs w:val="20"/>
        </w:rPr>
        <w:tab/>
        <w:t>+ __</w:t>
      </w:r>
      <w:r w:rsidR="00C50E1A" w:rsidRPr="00B65E8E">
        <w:rPr>
          <w:rFonts w:cs="Arial"/>
          <w:szCs w:val="20"/>
        </w:rPr>
        <w:t xml:space="preserve">_ </w:t>
      </w:r>
      <w:r w:rsidR="00C50E1A" w:rsidRPr="00B65E8E">
        <w:rPr>
          <w:rFonts w:cs="Arial"/>
          <w:i/>
          <w:szCs w:val="20"/>
        </w:rPr>
        <w:t>MPL</w:t>
      </w:r>
      <w:r w:rsidR="00C50E1A" w:rsidRPr="00B65E8E">
        <w:rPr>
          <w:rFonts w:cs="Arial"/>
          <w:szCs w:val="20"/>
        </w:rPr>
        <w:t xml:space="preserve"> mutation detected (specify mutation): ___________________</w:t>
      </w:r>
    </w:p>
    <w:p w14:paraId="63CA6F5D" w14:textId="77777777" w:rsidR="00C50E1A" w:rsidRPr="00B65E8E" w:rsidRDefault="00DC3DAC" w:rsidP="00C50E1A">
      <w:pPr>
        <w:rPr>
          <w:rFonts w:cs="Arial"/>
          <w:szCs w:val="20"/>
        </w:rPr>
      </w:pPr>
      <w:r w:rsidRPr="00B65E8E">
        <w:rPr>
          <w:rFonts w:cs="Arial"/>
          <w:szCs w:val="20"/>
        </w:rPr>
        <w:t>+ __</w:t>
      </w:r>
      <w:r w:rsidR="00C50E1A" w:rsidRPr="00B65E8E">
        <w:rPr>
          <w:rFonts w:cs="Arial"/>
          <w:szCs w:val="20"/>
        </w:rPr>
        <w:t xml:space="preserve">_ </w:t>
      </w:r>
      <w:r w:rsidR="00C50E1A" w:rsidRPr="00B65E8E">
        <w:rPr>
          <w:rFonts w:cs="Arial"/>
          <w:i/>
          <w:szCs w:val="20"/>
        </w:rPr>
        <w:t xml:space="preserve">CALR </w:t>
      </w:r>
      <w:r w:rsidRPr="00B65E8E">
        <w:rPr>
          <w:rFonts w:cs="Arial"/>
          <w:szCs w:val="20"/>
        </w:rPr>
        <w:t>(</w:t>
      </w:r>
      <w:proofErr w:type="spellStart"/>
      <w:r w:rsidRPr="00B65E8E">
        <w:rPr>
          <w:rFonts w:cs="Arial"/>
          <w:szCs w:val="20"/>
        </w:rPr>
        <w:t>c</w:t>
      </w:r>
      <w:r w:rsidR="00C50E1A" w:rsidRPr="00B65E8E">
        <w:rPr>
          <w:rFonts w:cs="Arial"/>
          <w:szCs w:val="20"/>
        </w:rPr>
        <w:t>alreticulin</w:t>
      </w:r>
      <w:proofErr w:type="spellEnd"/>
      <w:r w:rsidR="00C50E1A" w:rsidRPr="00B65E8E">
        <w:rPr>
          <w:rFonts w:cs="Arial"/>
          <w:szCs w:val="20"/>
        </w:rPr>
        <w:t>)</w:t>
      </w:r>
      <w:r w:rsidR="00C50E1A" w:rsidRPr="00B65E8E">
        <w:rPr>
          <w:rFonts w:cs="Arial"/>
          <w:i/>
          <w:szCs w:val="20"/>
        </w:rPr>
        <w:t xml:space="preserve"> </w:t>
      </w:r>
    </w:p>
    <w:p w14:paraId="681F3905" w14:textId="77777777" w:rsidR="00C50E1A" w:rsidRPr="00B65E8E" w:rsidRDefault="00DC3DAC" w:rsidP="00C50E1A">
      <w:pPr>
        <w:rPr>
          <w:rFonts w:cs="Arial"/>
          <w:szCs w:val="20"/>
        </w:rPr>
      </w:pPr>
      <w:r w:rsidRPr="00B65E8E">
        <w:rPr>
          <w:rFonts w:cs="Arial"/>
          <w:szCs w:val="20"/>
        </w:rPr>
        <w:tab/>
        <w:t>+ _</w:t>
      </w:r>
      <w:r w:rsidR="00C50E1A" w:rsidRPr="00B65E8E">
        <w:rPr>
          <w:rFonts w:cs="Arial"/>
          <w:szCs w:val="20"/>
        </w:rPr>
        <w:t xml:space="preserve">__ No </w:t>
      </w:r>
      <w:r w:rsidR="00C50E1A" w:rsidRPr="00B65E8E">
        <w:rPr>
          <w:rFonts w:cs="Arial"/>
          <w:i/>
          <w:szCs w:val="20"/>
        </w:rPr>
        <w:t>CALR</w:t>
      </w:r>
      <w:r w:rsidR="00C50E1A" w:rsidRPr="00B65E8E">
        <w:rPr>
          <w:rFonts w:cs="Arial"/>
          <w:szCs w:val="20"/>
        </w:rPr>
        <w:t xml:space="preserve"> mutation detected </w:t>
      </w:r>
    </w:p>
    <w:p w14:paraId="10DB66C9" w14:textId="77777777" w:rsidR="00C50E1A" w:rsidRPr="00B65E8E" w:rsidRDefault="00DC3DAC" w:rsidP="00C50E1A">
      <w:pPr>
        <w:rPr>
          <w:rFonts w:cs="Arial"/>
          <w:szCs w:val="20"/>
        </w:rPr>
      </w:pPr>
      <w:r w:rsidRPr="00B65E8E">
        <w:rPr>
          <w:rFonts w:cs="Arial"/>
          <w:szCs w:val="20"/>
        </w:rPr>
        <w:tab/>
        <w:t>+ _</w:t>
      </w:r>
      <w:r w:rsidR="00C50E1A" w:rsidRPr="00B65E8E">
        <w:rPr>
          <w:rFonts w:cs="Arial"/>
          <w:szCs w:val="20"/>
        </w:rPr>
        <w:t xml:space="preserve">__ </w:t>
      </w:r>
      <w:r w:rsidR="00C50E1A" w:rsidRPr="00B65E8E">
        <w:rPr>
          <w:rFonts w:cs="Arial"/>
          <w:i/>
          <w:szCs w:val="20"/>
        </w:rPr>
        <w:t xml:space="preserve">CALR </w:t>
      </w:r>
      <w:r w:rsidR="00C50E1A" w:rsidRPr="00B65E8E">
        <w:rPr>
          <w:rFonts w:cs="Arial"/>
          <w:szCs w:val="20"/>
        </w:rPr>
        <w:t>mutation detected (specify mutation): ___________________</w:t>
      </w:r>
    </w:p>
    <w:p w14:paraId="4C02EB0F" w14:textId="77777777" w:rsidR="00C50E1A" w:rsidRPr="00B65E8E" w:rsidRDefault="00DC3DAC" w:rsidP="00C50E1A">
      <w:pPr>
        <w:rPr>
          <w:rFonts w:cs="Arial"/>
          <w:szCs w:val="20"/>
        </w:rPr>
      </w:pPr>
      <w:r w:rsidRPr="00B65E8E">
        <w:rPr>
          <w:rFonts w:cs="Arial"/>
          <w:szCs w:val="20"/>
        </w:rPr>
        <w:t>+ _</w:t>
      </w:r>
      <w:r w:rsidR="00C50E1A" w:rsidRPr="00B65E8E">
        <w:rPr>
          <w:rFonts w:cs="Arial"/>
          <w:szCs w:val="20"/>
        </w:rPr>
        <w:t xml:space="preserve">__ </w:t>
      </w:r>
      <w:r w:rsidR="00C50E1A" w:rsidRPr="00B65E8E">
        <w:rPr>
          <w:rFonts w:cs="Arial"/>
          <w:i/>
          <w:szCs w:val="20"/>
        </w:rPr>
        <w:t>KIT</w:t>
      </w:r>
      <w:r w:rsidR="00C50E1A" w:rsidRPr="00B65E8E">
        <w:rPr>
          <w:rFonts w:cs="Arial"/>
          <w:szCs w:val="20"/>
        </w:rPr>
        <w:t xml:space="preserve"> </w:t>
      </w:r>
    </w:p>
    <w:p w14:paraId="27008793" w14:textId="77777777" w:rsidR="00C50E1A" w:rsidRPr="00B65E8E" w:rsidRDefault="00DC3DAC" w:rsidP="00C50E1A">
      <w:pPr>
        <w:rPr>
          <w:rFonts w:cs="Arial"/>
          <w:szCs w:val="20"/>
        </w:rPr>
      </w:pPr>
      <w:r w:rsidRPr="00B65E8E">
        <w:rPr>
          <w:rFonts w:cs="Arial"/>
          <w:szCs w:val="20"/>
        </w:rPr>
        <w:tab/>
        <w:t xml:space="preserve">+ </w:t>
      </w:r>
      <w:r w:rsidR="00C50E1A" w:rsidRPr="00B65E8E">
        <w:rPr>
          <w:rFonts w:cs="Arial"/>
          <w:szCs w:val="20"/>
        </w:rPr>
        <w:t xml:space="preserve">___ No </w:t>
      </w:r>
      <w:r w:rsidR="00C50E1A" w:rsidRPr="00B65E8E">
        <w:rPr>
          <w:rFonts w:cs="Arial"/>
          <w:i/>
          <w:szCs w:val="20"/>
        </w:rPr>
        <w:t>KIT</w:t>
      </w:r>
      <w:r w:rsidR="00C50E1A" w:rsidRPr="00B65E8E">
        <w:rPr>
          <w:rFonts w:cs="Arial"/>
          <w:szCs w:val="20"/>
        </w:rPr>
        <w:t xml:space="preserve"> mutation detected </w:t>
      </w:r>
    </w:p>
    <w:p w14:paraId="5A5DE62C" w14:textId="77777777" w:rsidR="00C50E1A" w:rsidRPr="00B65E8E" w:rsidRDefault="00DC3DAC" w:rsidP="00DC3DAC">
      <w:pPr>
        <w:rPr>
          <w:rFonts w:cs="Arial"/>
          <w:szCs w:val="20"/>
        </w:rPr>
      </w:pPr>
      <w:r w:rsidRPr="00B65E8E">
        <w:rPr>
          <w:rFonts w:cs="Arial"/>
          <w:szCs w:val="20"/>
        </w:rPr>
        <w:tab/>
        <w:t>+ _</w:t>
      </w:r>
      <w:r w:rsidR="00C50E1A" w:rsidRPr="00B65E8E">
        <w:rPr>
          <w:rFonts w:cs="Arial"/>
          <w:szCs w:val="20"/>
        </w:rPr>
        <w:t xml:space="preserve">__ </w:t>
      </w:r>
      <w:r w:rsidR="00C50E1A" w:rsidRPr="00B65E8E">
        <w:rPr>
          <w:rFonts w:cs="Arial"/>
          <w:i/>
          <w:szCs w:val="20"/>
        </w:rPr>
        <w:t>KIT</w:t>
      </w:r>
      <w:r w:rsidR="00C50E1A" w:rsidRPr="00B65E8E">
        <w:rPr>
          <w:rFonts w:cs="Arial"/>
          <w:szCs w:val="20"/>
        </w:rPr>
        <w:t xml:space="preserve"> mutation detected (specify mutation): ____________________</w:t>
      </w:r>
      <w:r w:rsidR="00C50E1A" w:rsidRPr="00B65E8E">
        <w:rPr>
          <w:rFonts w:cs="Arial"/>
          <w:szCs w:val="20"/>
        </w:rPr>
        <w:tab/>
      </w:r>
    </w:p>
    <w:p w14:paraId="5F5402AB" w14:textId="77777777" w:rsidR="00C50E1A" w:rsidRPr="00B65E8E" w:rsidRDefault="00DC3DAC" w:rsidP="00C50E1A">
      <w:pPr>
        <w:rPr>
          <w:rFonts w:cs="Arial"/>
          <w:szCs w:val="20"/>
        </w:rPr>
      </w:pPr>
      <w:r w:rsidRPr="00B65E8E">
        <w:rPr>
          <w:rFonts w:cs="Arial"/>
          <w:szCs w:val="20"/>
        </w:rPr>
        <w:t>+ _</w:t>
      </w:r>
      <w:r w:rsidR="00C50E1A" w:rsidRPr="00B65E8E">
        <w:rPr>
          <w:rFonts w:cs="Arial"/>
          <w:szCs w:val="20"/>
        </w:rPr>
        <w:t xml:space="preserve">__ </w:t>
      </w:r>
      <w:proofErr w:type="gramStart"/>
      <w:r w:rsidR="00C50E1A" w:rsidRPr="00B65E8E">
        <w:rPr>
          <w:rFonts w:cs="Arial"/>
          <w:szCs w:val="20"/>
        </w:rPr>
        <w:t>Other</w:t>
      </w:r>
      <w:proofErr w:type="gramEnd"/>
      <w:r w:rsidR="00C50E1A" w:rsidRPr="00B65E8E">
        <w:rPr>
          <w:rFonts w:cs="Arial"/>
          <w:szCs w:val="20"/>
        </w:rPr>
        <w:t xml:space="preserve"> (specify gene): ____________________</w:t>
      </w:r>
    </w:p>
    <w:p w14:paraId="34F74E69" w14:textId="77777777" w:rsidR="00C50E1A" w:rsidRPr="00B65E8E" w:rsidRDefault="00DC3DAC" w:rsidP="00C50E1A">
      <w:pPr>
        <w:rPr>
          <w:rFonts w:cs="Arial"/>
          <w:szCs w:val="20"/>
        </w:rPr>
      </w:pPr>
      <w:r w:rsidRPr="00B65E8E">
        <w:rPr>
          <w:rFonts w:cs="Arial"/>
          <w:szCs w:val="20"/>
        </w:rPr>
        <w:tab/>
        <w:t>+ __</w:t>
      </w:r>
      <w:r w:rsidR="00C50E1A" w:rsidRPr="00B65E8E">
        <w:rPr>
          <w:rFonts w:cs="Arial"/>
          <w:szCs w:val="20"/>
        </w:rPr>
        <w:t xml:space="preserve">_ No mutation detected </w:t>
      </w:r>
    </w:p>
    <w:p w14:paraId="0E87E864" w14:textId="77777777" w:rsidR="00C50E1A" w:rsidRPr="00B65E8E" w:rsidRDefault="00DC3DAC" w:rsidP="00C50E1A">
      <w:pPr>
        <w:rPr>
          <w:rFonts w:cs="Arial"/>
          <w:szCs w:val="20"/>
        </w:rPr>
      </w:pPr>
      <w:r w:rsidRPr="00B65E8E">
        <w:rPr>
          <w:rFonts w:cs="Arial"/>
          <w:szCs w:val="20"/>
        </w:rPr>
        <w:tab/>
        <w:t>+ __</w:t>
      </w:r>
      <w:r w:rsidR="00C50E1A" w:rsidRPr="00B65E8E">
        <w:rPr>
          <w:rFonts w:cs="Arial"/>
          <w:szCs w:val="20"/>
        </w:rPr>
        <w:t>_ Mutation detected (specify mutation): ____________________</w:t>
      </w:r>
    </w:p>
    <w:p w14:paraId="0EEAFA6E" w14:textId="77777777" w:rsidR="00DC3DAC" w:rsidRPr="00B65E8E" w:rsidRDefault="00DC3DAC" w:rsidP="00C50E1A">
      <w:pPr>
        <w:rPr>
          <w:rFonts w:cs="Arial"/>
          <w:b/>
          <w:szCs w:val="20"/>
        </w:rPr>
      </w:pPr>
    </w:p>
    <w:p w14:paraId="679606FB" w14:textId="77777777" w:rsidR="000E6638" w:rsidRPr="00B65E8E" w:rsidRDefault="000E6638" w:rsidP="00C50E1A">
      <w:pPr>
        <w:rPr>
          <w:rFonts w:cs="Arial"/>
          <w:b/>
          <w:szCs w:val="20"/>
        </w:rPr>
      </w:pPr>
    </w:p>
    <w:p w14:paraId="0196ADCB" w14:textId="77777777" w:rsidR="00C50E1A" w:rsidRPr="00B65E8E" w:rsidRDefault="00C50E1A" w:rsidP="00C50E1A">
      <w:pPr>
        <w:rPr>
          <w:rFonts w:cs="Arial"/>
          <w:b/>
          <w:szCs w:val="20"/>
        </w:rPr>
      </w:pPr>
      <w:r w:rsidRPr="00B65E8E">
        <w:rPr>
          <w:rFonts w:cs="Arial"/>
          <w:b/>
          <w:szCs w:val="20"/>
        </w:rPr>
        <w:t>+</w:t>
      </w:r>
      <w:r w:rsidR="00DC3DAC" w:rsidRPr="00B65E8E">
        <w:rPr>
          <w:rFonts w:cs="Arial"/>
          <w:b/>
          <w:szCs w:val="20"/>
        </w:rPr>
        <w:t xml:space="preserve"> </w:t>
      </w:r>
      <w:r w:rsidRPr="00B65E8E">
        <w:rPr>
          <w:rFonts w:cs="Arial"/>
          <w:b/>
          <w:szCs w:val="20"/>
        </w:rPr>
        <w:t>METHODS</w:t>
      </w:r>
    </w:p>
    <w:p w14:paraId="0C95F9B9" w14:textId="77777777" w:rsidR="00C50E1A" w:rsidRPr="00B65E8E" w:rsidRDefault="00C50E1A" w:rsidP="00C50E1A">
      <w:pPr>
        <w:rPr>
          <w:rFonts w:cs="Arial"/>
          <w:b/>
          <w:szCs w:val="20"/>
        </w:rPr>
      </w:pPr>
    </w:p>
    <w:p w14:paraId="7099F1CA" w14:textId="77777777" w:rsidR="00C50E1A" w:rsidRPr="00B65E8E" w:rsidRDefault="00C50E1A" w:rsidP="00C50E1A">
      <w:pPr>
        <w:rPr>
          <w:rFonts w:cs="Arial"/>
          <w:b/>
          <w:szCs w:val="20"/>
        </w:rPr>
      </w:pPr>
      <w:r w:rsidRPr="00B65E8E">
        <w:rPr>
          <w:rFonts w:cs="Arial"/>
          <w:b/>
          <w:szCs w:val="20"/>
        </w:rPr>
        <w:t xml:space="preserve">+ </w:t>
      </w:r>
      <w:r w:rsidRPr="00B65E8E">
        <w:rPr>
          <w:rFonts w:cs="Arial"/>
          <w:b/>
          <w:i/>
          <w:szCs w:val="20"/>
        </w:rPr>
        <w:t>BCR-ABL1</w:t>
      </w:r>
      <w:r w:rsidR="00755CE1" w:rsidRPr="00B65E8E">
        <w:rPr>
          <w:rFonts w:cs="Arial"/>
          <w:b/>
          <w:szCs w:val="20"/>
        </w:rPr>
        <w:t xml:space="preserve"> Transcript RT-PCR T</w:t>
      </w:r>
      <w:r w:rsidRPr="00B65E8E">
        <w:rPr>
          <w:rFonts w:cs="Arial"/>
          <w:b/>
          <w:szCs w:val="20"/>
        </w:rPr>
        <w:t>esting</w:t>
      </w:r>
    </w:p>
    <w:p w14:paraId="5CDDD7F1" w14:textId="77777777" w:rsidR="00C50E1A" w:rsidRPr="00B65E8E" w:rsidRDefault="00C50E1A" w:rsidP="00C50E1A">
      <w:pPr>
        <w:rPr>
          <w:rFonts w:cs="Arial"/>
          <w:szCs w:val="20"/>
        </w:rPr>
      </w:pPr>
      <w:r w:rsidRPr="00B65E8E">
        <w:rPr>
          <w:rFonts w:cs="Arial"/>
          <w:szCs w:val="20"/>
        </w:rPr>
        <w:tab/>
        <w:t xml:space="preserve">+ </w:t>
      </w:r>
      <w:r w:rsidRPr="00B65E8E">
        <w:rPr>
          <w:rFonts w:cs="Arial"/>
          <w:i/>
          <w:szCs w:val="20"/>
        </w:rPr>
        <w:t>BCR-ABL1</w:t>
      </w:r>
      <w:r w:rsidRPr="00B65E8E">
        <w:rPr>
          <w:rFonts w:cs="Arial"/>
          <w:szCs w:val="20"/>
        </w:rPr>
        <w:t xml:space="preserve"> RT-PCR assay sensitivity: ____________________</w:t>
      </w:r>
    </w:p>
    <w:p w14:paraId="45B21D08" w14:textId="77777777" w:rsidR="00C50E1A" w:rsidRPr="00B65E8E" w:rsidRDefault="00C50E1A" w:rsidP="00C50E1A">
      <w:pPr>
        <w:rPr>
          <w:rFonts w:cs="Arial"/>
          <w:b/>
          <w:i/>
          <w:szCs w:val="20"/>
        </w:rPr>
      </w:pPr>
    </w:p>
    <w:p w14:paraId="5D1085A2" w14:textId="77777777" w:rsidR="00C50E1A" w:rsidRPr="00B65E8E" w:rsidRDefault="00C50E1A" w:rsidP="00C50E1A">
      <w:pPr>
        <w:rPr>
          <w:rFonts w:cs="Arial"/>
          <w:b/>
          <w:i/>
          <w:szCs w:val="20"/>
        </w:rPr>
      </w:pPr>
      <w:r w:rsidRPr="00B65E8E">
        <w:rPr>
          <w:rFonts w:cs="Arial"/>
          <w:b/>
          <w:i/>
          <w:szCs w:val="20"/>
        </w:rPr>
        <w:t xml:space="preserve">+ JAK2 </w:t>
      </w:r>
      <w:r w:rsidRPr="00B65E8E">
        <w:rPr>
          <w:rFonts w:cs="Arial"/>
          <w:b/>
          <w:szCs w:val="20"/>
        </w:rPr>
        <w:t>p.V617F (c. 1849G&gt;T</w:t>
      </w:r>
      <w:r w:rsidRPr="00B65E8E">
        <w:rPr>
          <w:rFonts w:cs="Arial"/>
          <w:b/>
          <w:i/>
          <w:szCs w:val="20"/>
        </w:rPr>
        <w:t xml:space="preserve">) </w:t>
      </w:r>
      <w:r w:rsidR="00755CE1" w:rsidRPr="00B65E8E">
        <w:rPr>
          <w:rFonts w:cs="Arial"/>
          <w:b/>
          <w:szCs w:val="20"/>
        </w:rPr>
        <w:t>Mutation T</w:t>
      </w:r>
      <w:r w:rsidRPr="00B65E8E">
        <w:rPr>
          <w:rFonts w:cs="Arial"/>
          <w:b/>
          <w:szCs w:val="20"/>
        </w:rPr>
        <w:t xml:space="preserve">esting </w:t>
      </w:r>
    </w:p>
    <w:p w14:paraId="5DE38DDD" w14:textId="77777777" w:rsidR="00C50E1A" w:rsidRPr="00B65E8E" w:rsidRDefault="00C50E1A" w:rsidP="00C50E1A">
      <w:pPr>
        <w:ind w:firstLine="720"/>
        <w:rPr>
          <w:rFonts w:cs="Arial"/>
          <w:szCs w:val="20"/>
        </w:rPr>
      </w:pPr>
      <w:r w:rsidRPr="00B65E8E">
        <w:rPr>
          <w:rFonts w:cs="Arial"/>
          <w:szCs w:val="20"/>
        </w:rPr>
        <w:t>+ Assay sensitivity: ____</w:t>
      </w:r>
      <w:r w:rsidR="00755CE1" w:rsidRPr="00B65E8E">
        <w:rPr>
          <w:rFonts w:cs="Arial"/>
          <w:szCs w:val="20"/>
        </w:rPr>
        <w:t>___</w:t>
      </w:r>
      <w:r w:rsidRPr="00B65E8E">
        <w:rPr>
          <w:rFonts w:cs="Arial"/>
          <w:szCs w:val="20"/>
        </w:rPr>
        <w:t>_____________</w:t>
      </w:r>
    </w:p>
    <w:p w14:paraId="7DC63458" w14:textId="77777777" w:rsidR="00C50E1A" w:rsidRPr="00B65E8E" w:rsidRDefault="00C50E1A" w:rsidP="00C50E1A">
      <w:pPr>
        <w:ind w:firstLine="720"/>
        <w:rPr>
          <w:rFonts w:cs="Arial"/>
          <w:szCs w:val="20"/>
        </w:rPr>
      </w:pPr>
      <w:r w:rsidRPr="00B65E8E">
        <w:rPr>
          <w:rFonts w:cs="Arial"/>
          <w:szCs w:val="20"/>
        </w:rPr>
        <w:t>+ Assay method</w:t>
      </w:r>
      <w:r w:rsidR="00755CE1" w:rsidRPr="00B65E8E">
        <w:rPr>
          <w:rFonts w:cs="Arial"/>
          <w:szCs w:val="20"/>
        </w:rPr>
        <w:t>:</w:t>
      </w:r>
    </w:p>
    <w:p w14:paraId="37D304BD" w14:textId="77777777" w:rsidR="00C50E1A" w:rsidRPr="00B65E8E" w:rsidRDefault="00755CE1" w:rsidP="00C50E1A">
      <w:pPr>
        <w:ind w:firstLine="720"/>
        <w:rPr>
          <w:rFonts w:cs="Arial"/>
          <w:szCs w:val="20"/>
        </w:rPr>
      </w:pPr>
      <w:r w:rsidRPr="00B65E8E">
        <w:rPr>
          <w:rFonts w:cs="Arial"/>
          <w:szCs w:val="20"/>
        </w:rPr>
        <w:tab/>
        <w:t xml:space="preserve">+ </w:t>
      </w:r>
      <w:r w:rsidR="00C50E1A" w:rsidRPr="00B65E8E">
        <w:rPr>
          <w:rFonts w:cs="Arial"/>
          <w:szCs w:val="20"/>
        </w:rPr>
        <w:t>___ Allele-specific PCR</w:t>
      </w:r>
    </w:p>
    <w:p w14:paraId="35698860" w14:textId="77777777" w:rsidR="00C50E1A" w:rsidRPr="00B65E8E" w:rsidRDefault="00755CE1" w:rsidP="00C50E1A">
      <w:pPr>
        <w:ind w:firstLine="720"/>
        <w:rPr>
          <w:rFonts w:cs="Arial"/>
          <w:szCs w:val="20"/>
        </w:rPr>
      </w:pPr>
      <w:r w:rsidRPr="00B65E8E">
        <w:rPr>
          <w:rFonts w:cs="Arial"/>
          <w:szCs w:val="20"/>
        </w:rPr>
        <w:tab/>
        <w:t>+ _</w:t>
      </w:r>
      <w:r w:rsidR="00C50E1A" w:rsidRPr="00B65E8E">
        <w:rPr>
          <w:rFonts w:cs="Arial"/>
          <w:szCs w:val="20"/>
        </w:rPr>
        <w:t>__ Sanger sequencing</w:t>
      </w:r>
    </w:p>
    <w:p w14:paraId="2CA189D1" w14:textId="77777777" w:rsidR="00C50E1A" w:rsidRPr="00B65E8E" w:rsidRDefault="00755CE1" w:rsidP="00C50E1A">
      <w:pPr>
        <w:ind w:firstLine="720"/>
        <w:rPr>
          <w:rFonts w:cs="Arial"/>
          <w:szCs w:val="20"/>
        </w:rPr>
      </w:pPr>
      <w:r w:rsidRPr="00B65E8E">
        <w:rPr>
          <w:rFonts w:cs="Arial"/>
          <w:szCs w:val="20"/>
        </w:rPr>
        <w:tab/>
        <w:t>+ __</w:t>
      </w:r>
      <w:r w:rsidR="00C50E1A" w:rsidRPr="00B65E8E">
        <w:rPr>
          <w:rFonts w:cs="Arial"/>
          <w:szCs w:val="20"/>
        </w:rPr>
        <w:t>_ Pyrosequencing</w:t>
      </w:r>
    </w:p>
    <w:p w14:paraId="4C30E094" w14:textId="77777777" w:rsidR="00C50E1A" w:rsidRPr="00B65E8E" w:rsidRDefault="00755CE1" w:rsidP="00C50E1A">
      <w:pPr>
        <w:ind w:firstLine="720"/>
        <w:rPr>
          <w:rFonts w:cs="Arial"/>
          <w:szCs w:val="20"/>
        </w:rPr>
      </w:pPr>
      <w:r w:rsidRPr="00B65E8E">
        <w:rPr>
          <w:rFonts w:cs="Arial"/>
          <w:szCs w:val="20"/>
        </w:rPr>
        <w:tab/>
        <w:t>+ ___ Next-</w:t>
      </w:r>
      <w:r w:rsidR="00C50E1A" w:rsidRPr="00B65E8E">
        <w:rPr>
          <w:rFonts w:cs="Arial"/>
          <w:szCs w:val="20"/>
        </w:rPr>
        <w:t>generation sequencing</w:t>
      </w:r>
    </w:p>
    <w:p w14:paraId="0A247CD0" w14:textId="77777777" w:rsidR="00C50E1A" w:rsidRPr="00B65E8E" w:rsidRDefault="00755CE1" w:rsidP="00C50E1A">
      <w:pPr>
        <w:ind w:firstLine="720"/>
        <w:rPr>
          <w:rFonts w:cs="Arial"/>
          <w:szCs w:val="20"/>
        </w:rPr>
      </w:pPr>
      <w:r w:rsidRPr="00B65E8E">
        <w:rPr>
          <w:rFonts w:cs="Arial"/>
          <w:szCs w:val="20"/>
        </w:rPr>
        <w:tab/>
        <w:t>+ _</w:t>
      </w:r>
      <w:r w:rsidR="00C50E1A" w:rsidRPr="00B65E8E">
        <w:rPr>
          <w:rFonts w:cs="Arial"/>
          <w:szCs w:val="20"/>
        </w:rPr>
        <w:t xml:space="preserve">__ </w:t>
      </w:r>
      <w:proofErr w:type="gramStart"/>
      <w:r w:rsidR="00C50E1A" w:rsidRPr="00B65E8E">
        <w:rPr>
          <w:rFonts w:cs="Arial"/>
          <w:szCs w:val="20"/>
        </w:rPr>
        <w:t>Other</w:t>
      </w:r>
      <w:proofErr w:type="gramEnd"/>
      <w:r w:rsidR="00C50E1A" w:rsidRPr="00B65E8E">
        <w:rPr>
          <w:rFonts w:cs="Arial"/>
          <w:szCs w:val="20"/>
        </w:rPr>
        <w:t xml:space="preserve"> (specify):</w:t>
      </w:r>
      <w:r w:rsidR="00377754" w:rsidRPr="00B65E8E">
        <w:rPr>
          <w:rFonts w:cs="Arial"/>
          <w:szCs w:val="20"/>
        </w:rPr>
        <w:t xml:space="preserve"> </w:t>
      </w:r>
      <w:r w:rsidR="00C50E1A" w:rsidRPr="00B65E8E">
        <w:rPr>
          <w:rFonts w:cs="Arial"/>
          <w:szCs w:val="20"/>
        </w:rPr>
        <w:t>____________________</w:t>
      </w:r>
    </w:p>
    <w:p w14:paraId="34D4F262" w14:textId="77777777" w:rsidR="00C50E1A" w:rsidRPr="00B65E8E" w:rsidRDefault="00C50E1A" w:rsidP="00C50E1A">
      <w:pPr>
        <w:rPr>
          <w:rFonts w:cs="Arial"/>
          <w:b/>
          <w:i/>
          <w:szCs w:val="20"/>
        </w:rPr>
      </w:pPr>
    </w:p>
    <w:p w14:paraId="686363A1" w14:textId="77777777" w:rsidR="00C50E1A" w:rsidRPr="00B65E8E" w:rsidRDefault="00C50E1A" w:rsidP="00364180">
      <w:pPr>
        <w:keepNext/>
        <w:rPr>
          <w:rFonts w:cs="Arial"/>
          <w:b/>
          <w:szCs w:val="20"/>
        </w:rPr>
      </w:pPr>
      <w:r w:rsidRPr="00B65E8E">
        <w:rPr>
          <w:rFonts w:cs="Arial"/>
          <w:b/>
          <w:i/>
          <w:szCs w:val="20"/>
        </w:rPr>
        <w:lastRenderedPageBreak/>
        <w:t xml:space="preserve">+ </w:t>
      </w:r>
      <w:r w:rsidRPr="00B65E8E">
        <w:rPr>
          <w:rFonts w:cs="Arial"/>
          <w:b/>
          <w:szCs w:val="20"/>
        </w:rPr>
        <w:t>Other</w:t>
      </w:r>
      <w:r w:rsidRPr="00B65E8E">
        <w:rPr>
          <w:rFonts w:cs="Arial"/>
          <w:b/>
          <w:i/>
          <w:szCs w:val="20"/>
        </w:rPr>
        <w:t xml:space="preserve"> </w:t>
      </w:r>
      <w:r w:rsidR="00755CE1" w:rsidRPr="00B65E8E">
        <w:rPr>
          <w:rFonts w:cs="Arial"/>
          <w:b/>
          <w:szCs w:val="20"/>
        </w:rPr>
        <w:t xml:space="preserve">Mutation Testing </w:t>
      </w:r>
      <w:r w:rsidRPr="00B65E8E">
        <w:rPr>
          <w:rFonts w:cs="Arial"/>
          <w:b/>
          <w:szCs w:val="20"/>
        </w:rPr>
        <w:t xml:space="preserve">(specify gene): </w:t>
      </w:r>
      <w:r w:rsidRPr="00B65E8E">
        <w:rPr>
          <w:rFonts w:cs="Arial"/>
          <w:szCs w:val="20"/>
        </w:rPr>
        <w:t>____________________</w:t>
      </w:r>
    </w:p>
    <w:p w14:paraId="47F20303" w14:textId="77777777" w:rsidR="00C50E1A" w:rsidRPr="00B65E8E" w:rsidRDefault="00C50E1A" w:rsidP="00364180">
      <w:pPr>
        <w:keepNext/>
        <w:ind w:firstLine="720"/>
        <w:rPr>
          <w:rFonts w:cs="Arial"/>
          <w:szCs w:val="20"/>
        </w:rPr>
      </w:pPr>
      <w:r w:rsidRPr="00B65E8E">
        <w:rPr>
          <w:rFonts w:cs="Arial"/>
          <w:szCs w:val="20"/>
        </w:rPr>
        <w:t>+ Assay sensitivity: _______</w:t>
      </w:r>
      <w:r w:rsidR="00755CE1" w:rsidRPr="00B65E8E">
        <w:rPr>
          <w:rFonts w:cs="Arial"/>
          <w:szCs w:val="20"/>
        </w:rPr>
        <w:t>__</w:t>
      </w:r>
      <w:r w:rsidRPr="00B65E8E">
        <w:rPr>
          <w:rFonts w:cs="Arial"/>
          <w:szCs w:val="20"/>
        </w:rPr>
        <w:t>__________</w:t>
      </w:r>
    </w:p>
    <w:p w14:paraId="2A6A56AB" w14:textId="77777777" w:rsidR="00C50E1A" w:rsidRPr="00B65E8E" w:rsidRDefault="00C50E1A" w:rsidP="00364180">
      <w:pPr>
        <w:keepNext/>
        <w:ind w:firstLine="720"/>
        <w:rPr>
          <w:rFonts w:cs="Arial"/>
          <w:szCs w:val="20"/>
        </w:rPr>
      </w:pPr>
      <w:r w:rsidRPr="00B65E8E">
        <w:rPr>
          <w:rFonts w:cs="Arial"/>
          <w:szCs w:val="20"/>
        </w:rPr>
        <w:t>+ Assay method</w:t>
      </w:r>
      <w:r w:rsidR="00755CE1" w:rsidRPr="00B65E8E">
        <w:rPr>
          <w:rFonts w:cs="Arial"/>
          <w:szCs w:val="20"/>
        </w:rPr>
        <w:t>:</w:t>
      </w:r>
    </w:p>
    <w:p w14:paraId="4C8BAA06" w14:textId="77777777" w:rsidR="00C50E1A" w:rsidRPr="00B65E8E" w:rsidRDefault="00755CE1" w:rsidP="00364180">
      <w:pPr>
        <w:keepNext/>
        <w:ind w:firstLine="720"/>
        <w:rPr>
          <w:rFonts w:cs="Arial"/>
          <w:szCs w:val="20"/>
        </w:rPr>
      </w:pPr>
      <w:r w:rsidRPr="00B65E8E">
        <w:rPr>
          <w:rFonts w:cs="Arial"/>
          <w:szCs w:val="20"/>
        </w:rPr>
        <w:tab/>
        <w:t>+ __</w:t>
      </w:r>
      <w:r w:rsidR="00C50E1A" w:rsidRPr="00B65E8E">
        <w:rPr>
          <w:rFonts w:cs="Arial"/>
          <w:szCs w:val="20"/>
        </w:rPr>
        <w:t>_ Allele-specific PCR</w:t>
      </w:r>
    </w:p>
    <w:p w14:paraId="25068218" w14:textId="77777777" w:rsidR="00C50E1A" w:rsidRPr="00B65E8E" w:rsidRDefault="00755CE1" w:rsidP="00364180">
      <w:pPr>
        <w:keepNext/>
        <w:ind w:firstLine="720"/>
        <w:rPr>
          <w:rFonts w:cs="Arial"/>
          <w:szCs w:val="20"/>
        </w:rPr>
      </w:pPr>
      <w:r w:rsidRPr="00B65E8E">
        <w:rPr>
          <w:rFonts w:cs="Arial"/>
          <w:szCs w:val="20"/>
        </w:rPr>
        <w:tab/>
        <w:t>+ _</w:t>
      </w:r>
      <w:r w:rsidR="00C50E1A" w:rsidRPr="00B65E8E">
        <w:rPr>
          <w:rFonts w:cs="Arial"/>
          <w:szCs w:val="20"/>
        </w:rPr>
        <w:t>__ Sanger sequencing</w:t>
      </w:r>
    </w:p>
    <w:p w14:paraId="05B9AB5D" w14:textId="77777777" w:rsidR="00C50E1A" w:rsidRPr="00B65E8E" w:rsidRDefault="00755CE1" w:rsidP="00364180">
      <w:pPr>
        <w:keepNext/>
        <w:ind w:firstLine="720"/>
        <w:rPr>
          <w:rFonts w:cs="Arial"/>
          <w:szCs w:val="20"/>
        </w:rPr>
      </w:pPr>
      <w:r w:rsidRPr="00B65E8E">
        <w:rPr>
          <w:rFonts w:cs="Arial"/>
          <w:szCs w:val="20"/>
        </w:rPr>
        <w:tab/>
        <w:t>+ __</w:t>
      </w:r>
      <w:r w:rsidR="00C50E1A" w:rsidRPr="00B65E8E">
        <w:rPr>
          <w:rFonts w:cs="Arial"/>
          <w:szCs w:val="20"/>
        </w:rPr>
        <w:t>_ Pyrosequencing</w:t>
      </w:r>
    </w:p>
    <w:p w14:paraId="3EEFBDB1" w14:textId="77777777" w:rsidR="00C50E1A" w:rsidRPr="00B65E8E" w:rsidRDefault="00755CE1" w:rsidP="00364180">
      <w:pPr>
        <w:keepNext/>
        <w:ind w:firstLine="720"/>
        <w:rPr>
          <w:rFonts w:cs="Arial"/>
          <w:szCs w:val="20"/>
        </w:rPr>
      </w:pPr>
      <w:r w:rsidRPr="00B65E8E">
        <w:rPr>
          <w:rFonts w:cs="Arial"/>
          <w:szCs w:val="20"/>
        </w:rPr>
        <w:tab/>
        <w:t>+ ___ Next-</w:t>
      </w:r>
      <w:r w:rsidR="00C50E1A" w:rsidRPr="00B65E8E">
        <w:rPr>
          <w:rFonts w:cs="Arial"/>
          <w:szCs w:val="20"/>
        </w:rPr>
        <w:t>generation sequencing</w:t>
      </w:r>
    </w:p>
    <w:p w14:paraId="0E4CFDE7" w14:textId="77777777" w:rsidR="00C50E1A" w:rsidRPr="00B65E8E" w:rsidRDefault="00755CE1" w:rsidP="00C50E1A">
      <w:pPr>
        <w:ind w:firstLine="720"/>
        <w:rPr>
          <w:rFonts w:cs="Arial"/>
          <w:szCs w:val="20"/>
        </w:rPr>
      </w:pPr>
      <w:r w:rsidRPr="00B65E8E">
        <w:rPr>
          <w:rFonts w:cs="Arial"/>
          <w:szCs w:val="20"/>
        </w:rPr>
        <w:tab/>
        <w:t>+ __</w:t>
      </w:r>
      <w:r w:rsidR="00C50E1A" w:rsidRPr="00B65E8E">
        <w:rPr>
          <w:rFonts w:cs="Arial"/>
          <w:szCs w:val="20"/>
        </w:rPr>
        <w:t xml:space="preserve">_ </w:t>
      </w:r>
      <w:proofErr w:type="gramStart"/>
      <w:r w:rsidR="00C50E1A" w:rsidRPr="00B65E8E">
        <w:rPr>
          <w:rFonts w:cs="Arial"/>
          <w:szCs w:val="20"/>
        </w:rPr>
        <w:t>Other</w:t>
      </w:r>
      <w:proofErr w:type="gramEnd"/>
      <w:r w:rsidR="00C50E1A" w:rsidRPr="00B65E8E">
        <w:rPr>
          <w:rFonts w:cs="Arial"/>
          <w:szCs w:val="20"/>
        </w:rPr>
        <w:t xml:space="preserve"> (specify):</w:t>
      </w:r>
      <w:r w:rsidRPr="00B65E8E">
        <w:rPr>
          <w:rFonts w:cs="Arial"/>
          <w:szCs w:val="20"/>
        </w:rPr>
        <w:t xml:space="preserve"> _</w:t>
      </w:r>
      <w:r w:rsidR="00C50E1A" w:rsidRPr="00B65E8E">
        <w:rPr>
          <w:rFonts w:cs="Arial"/>
          <w:szCs w:val="20"/>
        </w:rPr>
        <w:t>___</w:t>
      </w:r>
      <w:r w:rsidR="00377754" w:rsidRPr="00B65E8E">
        <w:rPr>
          <w:rFonts w:cs="Arial"/>
          <w:szCs w:val="20"/>
        </w:rPr>
        <w:t>_</w:t>
      </w:r>
      <w:r w:rsidR="00C50E1A" w:rsidRPr="00B65E8E">
        <w:rPr>
          <w:rFonts w:cs="Arial"/>
          <w:szCs w:val="20"/>
        </w:rPr>
        <w:t>_________________</w:t>
      </w:r>
    </w:p>
    <w:p w14:paraId="3AB54F26" w14:textId="77777777" w:rsidR="00C50E1A" w:rsidRPr="00B65E8E" w:rsidRDefault="00755CE1" w:rsidP="00C50E1A">
      <w:pPr>
        <w:ind w:firstLine="720"/>
        <w:rPr>
          <w:rFonts w:cs="Arial"/>
          <w:szCs w:val="20"/>
        </w:rPr>
      </w:pPr>
      <w:r w:rsidRPr="00B65E8E">
        <w:rPr>
          <w:rFonts w:cs="Arial"/>
          <w:szCs w:val="20"/>
        </w:rPr>
        <w:t>+ Exon(s)/c</w:t>
      </w:r>
      <w:r w:rsidR="00C50E1A" w:rsidRPr="00B65E8E">
        <w:rPr>
          <w:rFonts w:cs="Arial"/>
          <w:szCs w:val="20"/>
        </w:rPr>
        <w:t>odon(s) covered: ______________________</w:t>
      </w:r>
    </w:p>
    <w:p w14:paraId="58AA428A" w14:textId="77777777" w:rsidR="00C50E1A" w:rsidRPr="00B65E8E" w:rsidRDefault="00C50E1A" w:rsidP="00C50E1A">
      <w:pPr>
        <w:ind w:firstLine="720"/>
        <w:rPr>
          <w:rFonts w:cs="Arial"/>
          <w:szCs w:val="20"/>
        </w:rPr>
      </w:pPr>
    </w:p>
    <w:p w14:paraId="16C78AE4" w14:textId="77777777" w:rsidR="00C50E1A" w:rsidRPr="00B65E8E" w:rsidRDefault="00C50E1A" w:rsidP="00C50E1A">
      <w:pPr>
        <w:ind w:firstLine="720"/>
        <w:rPr>
          <w:rFonts w:cs="Arial"/>
          <w:szCs w:val="20"/>
        </w:rPr>
      </w:pPr>
    </w:p>
    <w:p w14:paraId="2F8C27AE" w14:textId="77777777" w:rsidR="002D011A" w:rsidRPr="00B65E8E" w:rsidRDefault="002D011A" w:rsidP="002D011A">
      <w:pPr>
        <w:pStyle w:val="NormalWeb"/>
        <w:keepNext/>
        <w:shd w:val="clear" w:color="auto" w:fill="FFFFFF"/>
        <w:spacing w:before="0" w:beforeAutospacing="0" w:after="0" w:afterAutospacing="0"/>
        <w:rPr>
          <w:rFonts w:cs="Arial"/>
        </w:rPr>
      </w:pPr>
      <w:r w:rsidRPr="00B65E8E">
        <w:rPr>
          <w:rFonts w:cs="Arial"/>
          <w:b/>
        </w:rPr>
        <w:t>+ COMMENT(S)</w:t>
      </w:r>
    </w:p>
    <w:p w14:paraId="2EDB06AB" w14:textId="77777777" w:rsidR="002D011A" w:rsidRPr="00B65E8E" w:rsidRDefault="002D011A" w:rsidP="002D011A">
      <w:pPr>
        <w:pStyle w:val="NormalWeb"/>
        <w:keepNext/>
        <w:shd w:val="clear" w:color="auto" w:fill="FFFFFF"/>
        <w:spacing w:before="0" w:beforeAutospacing="0" w:after="0" w:afterAutospacing="0"/>
        <w:rPr>
          <w:rFonts w:cs="Arial"/>
        </w:rPr>
      </w:pPr>
      <w:r w:rsidRPr="00B65E8E">
        <w:rPr>
          <w:rFonts w:cs="Arial"/>
        </w:rPr>
        <w:t xml:space="preserve">   ____________________________________________________________________</w:t>
      </w:r>
    </w:p>
    <w:p w14:paraId="239B9A66" w14:textId="77777777" w:rsidR="002D011A" w:rsidRPr="00B65E8E" w:rsidRDefault="002D011A" w:rsidP="002D011A">
      <w:pPr>
        <w:pStyle w:val="NormalWeb"/>
        <w:keepNext/>
        <w:shd w:val="clear" w:color="auto" w:fill="FFFFFF"/>
        <w:spacing w:before="0" w:beforeAutospacing="0" w:after="0" w:afterAutospacing="0"/>
        <w:rPr>
          <w:rFonts w:cs="Arial"/>
        </w:rPr>
      </w:pPr>
      <w:r w:rsidRPr="00B65E8E">
        <w:rPr>
          <w:rFonts w:cs="Arial"/>
        </w:rPr>
        <w:t xml:space="preserve">   ____________________________________________________________________</w:t>
      </w:r>
    </w:p>
    <w:p w14:paraId="237F1173" w14:textId="77777777" w:rsidR="002D011A" w:rsidRPr="00B65E8E" w:rsidRDefault="002D011A" w:rsidP="002D011A">
      <w:pPr>
        <w:rPr>
          <w:rFonts w:cs="Arial"/>
        </w:rPr>
      </w:pPr>
    </w:p>
    <w:p w14:paraId="5CCD2CD0" w14:textId="77777777" w:rsidR="002D011A" w:rsidRPr="00B65E8E" w:rsidRDefault="002D011A" w:rsidP="002D011A">
      <w:pPr>
        <w:rPr>
          <w:rFonts w:cs="Arial"/>
          <w:i/>
        </w:rPr>
      </w:pPr>
      <w:r w:rsidRPr="00B65E8E">
        <w:rPr>
          <w:rFonts w:cs="Arial"/>
          <w:i/>
        </w:rPr>
        <w:t xml:space="preserve">Gene names should follow recommendations of The Human Genome </w:t>
      </w:r>
      <w:proofErr w:type="spellStart"/>
      <w:r w:rsidRPr="00B65E8E">
        <w:rPr>
          <w:rFonts w:cs="Arial"/>
          <w:i/>
        </w:rPr>
        <w:t>Organisation</w:t>
      </w:r>
      <w:proofErr w:type="spellEnd"/>
      <w:r w:rsidRPr="00B65E8E">
        <w:rPr>
          <w:rFonts w:cs="Arial"/>
          <w:i/>
        </w:rPr>
        <w:t xml:space="preserve"> (HUGO) Nomenclature Committee (www.genenames.org; accessed February 10, 2015).</w:t>
      </w:r>
    </w:p>
    <w:p w14:paraId="463CFEB4" w14:textId="77777777" w:rsidR="002D011A" w:rsidRPr="00B65E8E" w:rsidRDefault="002D011A" w:rsidP="002D011A">
      <w:pPr>
        <w:rPr>
          <w:rFonts w:cs="Arial"/>
          <w:i/>
        </w:rPr>
      </w:pPr>
    </w:p>
    <w:p w14:paraId="2D0422BF" w14:textId="77777777" w:rsidR="002D011A" w:rsidRDefault="002D011A" w:rsidP="002D011A">
      <w:pPr>
        <w:rPr>
          <w:rFonts w:cs="Arial"/>
          <w:i/>
        </w:rPr>
      </w:pPr>
      <w:r w:rsidRPr="00B65E8E">
        <w:rPr>
          <w:rFonts w:cs="Arial"/>
          <w:i/>
        </w:rPr>
        <w:t>All reported gene sequence variations should be identified following the recommendations of the Human Genome Variation Society (www.hgvs.org/mutnomen/; accessed February 10, 2015).</w:t>
      </w:r>
    </w:p>
    <w:p w14:paraId="546F079E" w14:textId="77777777" w:rsidR="00633F2E" w:rsidRDefault="00633F2E" w:rsidP="002D011A">
      <w:pPr>
        <w:rPr>
          <w:rFonts w:cs="Arial"/>
          <w:i/>
        </w:rPr>
      </w:pPr>
    </w:p>
    <w:p w14:paraId="6A0D4209" w14:textId="77777777" w:rsidR="00633F2E" w:rsidRPr="00BC510F" w:rsidRDefault="00633F2E" w:rsidP="00633F2E">
      <w:pPr>
        <w:rPr>
          <w:rFonts w:cs="Arial"/>
          <w:i/>
        </w:rPr>
      </w:pPr>
      <w:r w:rsidRPr="00BC510F">
        <w:rPr>
          <w:rFonts w:cs="Arial"/>
          <w:i/>
        </w:rPr>
        <w:t>All cytogenetic variations should be reported using the International System for Human Cytogenetic Nomenclature (ISCN) and gene sequence variations should be reported following the recommendations of the Human Genome Variation Society (http://varnomen.hgvs.org/; accessed May 9, 2017).</w:t>
      </w:r>
    </w:p>
    <w:p w14:paraId="42841370" w14:textId="77777777" w:rsidR="00633F2E" w:rsidRPr="00B65E8E" w:rsidRDefault="00633F2E" w:rsidP="002D011A">
      <w:pPr>
        <w:rPr>
          <w:rFonts w:cs="Arial"/>
          <w:i/>
        </w:rPr>
      </w:pPr>
    </w:p>
    <w:p w14:paraId="00280FBE" w14:textId="77777777" w:rsidR="00C50E1A" w:rsidRPr="00B65E8E" w:rsidRDefault="00C50E1A" w:rsidP="00C50E1A">
      <w:pPr>
        <w:rPr>
          <w:rFonts w:cs="Arial"/>
          <w:b/>
          <w:szCs w:val="20"/>
        </w:rPr>
      </w:pPr>
    </w:p>
    <w:p w14:paraId="1BF0A75F" w14:textId="77777777" w:rsidR="00B945B5" w:rsidRPr="00B65E8E" w:rsidRDefault="00B945B5" w:rsidP="00C50E1A">
      <w:pPr>
        <w:rPr>
          <w:rFonts w:cs="Arial"/>
          <w:b/>
          <w:szCs w:val="20"/>
        </w:rPr>
        <w:sectPr w:rsidR="00B945B5" w:rsidRPr="00B65E8E" w:rsidSect="00DC3DAC">
          <w:headerReference w:type="default" r:id="rId13"/>
          <w:footerReference w:type="default" r:id="rId14"/>
          <w:pgSz w:w="12240" w:h="15840"/>
          <w:pgMar w:top="1440" w:right="1080" w:bottom="1440" w:left="1080" w:header="720" w:footer="720" w:gutter="0"/>
          <w:cols w:space="720"/>
          <w:docGrid w:linePitch="360"/>
        </w:sectPr>
      </w:pPr>
    </w:p>
    <w:p w14:paraId="7A519597" w14:textId="77777777" w:rsidR="00C50E1A" w:rsidRPr="00B65E8E" w:rsidRDefault="00377754" w:rsidP="00B945B5">
      <w:pPr>
        <w:pStyle w:val="Head2"/>
        <w:rPr>
          <w:rFonts w:cs="Arial"/>
          <w:kern w:val="18"/>
        </w:rPr>
      </w:pPr>
      <w:r w:rsidRPr="00B65E8E">
        <w:rPr>
          <w:rFonts w:cs="Arial"/>
          <w:kern w:val="18"/>
        </w:rPr>
        <w:t>Explanatory Notes</w:t>
      </w:r>
    </w:p>
    <w:p w14:paraId="26E4C548" w14:textId="77777777" w:rsidR="00377754" w:rsidRPr="00B65E8E" w:rsidRDefault="00377754" w:rsidP="00377754">
      <w:pPr>
        <w:rPr>
          <w:rFonts w:cs="Arial"/>
          <w:b/>
          <w:szCs w:val="20"/>
        </w:rPr>
      </w:pPr>
    </w:p>
    <w:p w14:paraId="317125B6" w14:textId="77777777" w:rsidR="00C50E1A" w:rsidRPr="00B65E8E" w:rsidRDefault="00C50E1A" w:rsidP="00377754">
      <w:pPr>
        <w:rPr>
          <w:rFonts w:cs="Arial"/>
        </w:rPr>
      </w:pPr>
      <w:r w:rsidRPr="00B65E8E">
        <w:rPr>
          <w:rFonts w:cs="Arial"/>
        </w:rPr>
        <w:t xml:space="preserve">Myeloproliferative neoplasms (MPNs) are clonal disorders characterized by the expansion of one or more myeloid lineages leading to increased bone marrow cellularity and elevated peripheral blood myeloid cell counts.  The latter may manifest as </w:t>
      </w:r>
      <w:proofErr w:type="spellStart"/>
      <w:r w:rsidRPr="00B65E8E">
        <w:rPr>
          <w:rFonts w:cs="Arial"/>
        </w:rPr>
        <w:t>granulocytosis</w:t>
      </w:r>
      <w:proofErr w:type="spellEnd"/>
      <w:r w:rsidRPr="00B65E8E">
        <w:rPr>
          <w:rFonts w:cs="Arial"/>
        </w:rPr>
        <w:t xml:space="preserve">, </w:t>
      </w:r>
      <w:proofErr w:type="spellStart"/>
      <w:r w:rsidRPr="00B65E8E">
        <w:rPr>
          <w:rFonts w:cs="Arial"/>
        </w:rPr>
        <w:t>erythrocytosis</w:t>
      </w:r>
      <w:proofErr w:type="spellEnd"/>
      <w:r w:rsidRPr="00B65E8E">
        <w:rPr>
          <w:rFonts w:cs="Arial"/>
        </w:rPr>
        <w:t>, thrombocytosis</w:t>
      </w:r>
      <w:r w:rsidR="00377754" w:rsidRPr="00B65E8E">
        <w:rPr>
          <w:rFonts w:cs="Arial"/>
        </w:rPr>
        <w:t>,</w:t>
      </w:r>
      <w:r w:rsidRPr="00B65E8E">
        <w:rPr>
          <w:rFonts w:cs="Arial"/>
        </w:rPr>
        <w:t xml:space="preserve"> or a combination, depending on the disease subtype. The diagnosis and classification of MPNs require synthesis of the clinical, morphologic, </w:t>
      </w:r>
      <w:proofErr w:type="spellStart"/>
      <w:r w:rsidRPr="00B65E8E">
        <w:rPr>
          <w:rFonts w:cs="Arial"/>
        </w:rPr>
        <w:t>immunophenotypic</w:t>
      </w:r>
      <w:proofErr w:type="spellEnd"/>
      <w:r w:rsidR="00377754" w:rsidRPr="00B65E8E">
        <w:rPr>
          <w:rFonts w:cs="Arial"/>
        </w:rPr>
        <w:t>,</w:t>
      </w:r>
      <w:r w:rsidRPr="00B65E8E">
        <w:rPr>
          <w:rFonts w:cs="Arial"/>
        </w:rPr>
        <w:t xml:space="preserve"> and molecular genetic findings.  Over the course of the last few years, the spectrum of genetic mutations identified in MPNs has expanded</w:t>
      </w:r>
      <w:r w:rsidR="00377754" w:rsidRPr="00B65E8E">
        <w:rPr>
          <w:rFonts w:cs="Arial"/>
        </w:rPr>
        <w:t>,</w:t>
      </w:r>
      <w:r w:rsidRPr="00B65E8E">
        <w:rPr>
          <w:rFonts w:cs="Arial"/>
        </w:rPr>
        <w:t xml:space="preserve"> and polymerase chain reaction (PCR) and/or sequence-based mutation testing is now routinely incorporated into the diagnostic workup.  However, the diagnosis still relies heavily on the peripheral blood and bone marrow </w:t>
      </w:r>
      <w:r w:rsidR="003D56B8" w:rsidRPr="00B65E8E">
        <w:rPr>
          <w:rFonts w:cs="Arial"/>
        </w:rPr>
        <w:t>morphologic findings</w:t>
      </w:r>
      <w:r w:rsidRPr="00B65E8E">
        <w:rPr>
          <w:rFonts w:cs="Arial"/>
        </w:rPr>
        <w:t xml:space="preserve"> and the clinical features of the disease, particularly for those patients who do not have a disease</w:t>
      </w:r>
      <w:r w:rsidR="00377754" w:rsidRPr="00B65E8E">
        <w:rPr>
          <w:rFonts w:cs="Arial"/>
        </w:rPr>
        <w:t>-</w:t>
      </w:r>
      <w:r w:rsidRPr="00B65E8E">
        <w:rPr>
          <w:rFonts w:cs="Arial"/>
        </w:rPr>
        <w:t>defining genetic abnormality.</w:t>
      </w:r>
    </w:p>
    <w:p w14:paraId="5CC086B1" w14:textId="77777777" w:rsidR="00C50E1A" w:rsidRPr="00B65E8E" w:rsidRDefault="00C50E1A" w:rsidP="00377754">
      <w:pPr>
        <w:rPr>
          <w:rFonts w:cs="Arial"/>
        </w:rPr>
      </w:pPr>
    </w:p>
    <w:p w14:paraId="60FC0A64" w14:textId="7611EC48" w:rsidR="00C50E1A" w:rsidRPr="00B65E8E" w:rsidRDefault="00C50E1A" w:rsidP="00377754">
      <w:pPr>
        <w:rPr>
          <w:rFonts w:cs="Arial"/>
        </w:rPr>
      </w:pPr>
      <w:r w:rsidRPr="00B65E8E">
        <w:rPr>
          <w:rFonts w:cs="Arial"/>
        </w:rPr>
        <w:t xml:space="preserve">In the 2008 </w:t>
      </w:r>
      <w:r w:rsidR="00377754" w:rsidRPr="00B65E8E">
        <w:rPr>
          <w:rFonts w:cs="Arial"/>
        </w:rPr>
        <w:t>World Heath Organization (</w:t>
      </w:r>
      <w:r w:rsidRPr="00B65E8E">
        <w:rPr>
          <w:rFonts w:cs="Arial"/>
        </w:rPr>
        <w:t>WHO</w:t>
      </w:r>
      <w:r w:rsidR="00377754" w:rsidRPr="00B65E8E">
        <w:rPr>
          <w:rFonts w:cs="Arial"/>
        </w:rPr>
        <w:t>)</w:t>
      </w:r>
      <w:r w:rsidRPr="00B65E8E">
        <w:rPr>
          <w:rFonts w:cs="Arial"/>
        </w:rPr>
        <w:t xml:space="preserve"> classification system, the category of MPNs includes chronic myelogenous leukemia (CML), chronic neutrophilic leukemia (CNL), polycythemia </w:t>
      </w:r>
      <w:proofErr w:type="spellStart"/>
      <w:r w:rsidRPr="00B65E8E">
        <w:rPr>
          <w:rFonts w:cs="Arial"/>
        </w:rPr>
        <w:t>vera</w:t>
      </w:r>
      <w:proofErr w:type="spellEnd"/>
      <w:r w:rsidRPr="00B65E8E">
        <w:rPr>
          <w:rFonts w:cs="Arial"/>
        </w:rPr>
        <w:t xml:space="preserve"> (PV), primary myelofibrosis (PMF), essential </w:t>
      </w:r>
      <w:proofErr w:type="spellStart"/>
      <w:r w:rsidRPr="00B65E8E">
        <w:rPr>
          <w:rFonts w:cs="Arial"/>
        </w:rPr>
        <w:t>thrombocythemia</w:t>
      </w:r>
      <w:proofErr w:type="spellEnd"/>
      <w:r w:rsidRPr="00B65E8E">
        <w:rPr>
          <w:rFonts w:cs="Arial"/>
        </w:rPr>
        <w:t xml:space="preserve"> (ET), chronic eosinophilic leukemia, NOS, </w:t>
      </w:r>
      <w:proofErr w:type="spellStart"/>
      <w:r w:rsidRPr="00B65E8E">
        <w:rPr>
          <w:rFonts w:cs="Arial"/>
        </w:rPr>
        <w:t>mastocytosis</w:t>
      </w:r>
      <w:proofErr w:type="spellEnd"/>
      <w:r w:rsidR="00377754" w:rsidRPr="00B65E8E">
        <w:rPr>
          <w:rFonts w:cs="Arial"/>
        </w:rPr>
        <w:t>,</w:t>
      </w:r>
      <w:r w:rsidRPr="00B65E8E">
        <w:rPr>
          <w:rFonts w:cs="Arial"/>
        </w:rPr>
        <w:t xml:space="preserve"> and myeloproliferative neoplasm, unclassifiable (MPN-U)</w:t>
      </w:r>
      <w:r w:rsidR="00377754" w:rsidRPr="00B65E8E">
        <w:rPr>
          <w:rFonts w:cs="Arial"/>
        </w:rPr>
        <w:t>,</w:t>
      </w:r>
      <w:r w:rsidRPr="00B65E8E">
        <w:rPr>
          <w:rFonts w:cs="Arial"/>
        </w:rPr>
        <w:t xml:space="preserve"> and the clinical and pathologic findings may overlap with the category of myeloid and lymphoid neoplasms with eosinophilia and abnormalities of </w:t>
      </w:r>
      <w:r w:rsidRPr="00B65E8E">
        <w:rPr>
          <w:rFonts w:cs="Arial"/>
          <w:i/>
        </w:rPr>
        <w:t>PDGFRA</w:t>
      </w:r>
      <w:r w:rsidRPr="00B65E8E">
        <w:rPr>
          <w:rFonts w:cs="Arial"/>
        </w:rPr>
        <w:t xml:space="preserve">, </w:t>
      </w:r>
      <w:r w:rsidRPr="00B65E8E">
        <w:rPr>
          <w:rFonts w:cs="Arial"/>
          <w:i/>
        </w:rPr>
        <w:t>PDGFRB</w:t>
      </w:r>
      <w:r w:rsidR="00377754" w:rsidRPr="00B65E8E">
        <w:rPr>
          <w:rFonts w:cs="Arial"/>
          <w:i/>
        </w:rPr>
        <w:t>,</w:t>
      </w:r>
      <w:r w:rsidRPr="00B65E8E">
        <w:rPr>
          <w:rFonts w:cs="Arial"/>
        </w:rPr>
        <w:t xml:space="preserve"> and </w:t>
      </w:r>
      <w:r w:rsidRPr="00B65E8E">
        <w:rPr>
          <w:rFonts w:cs="Arial"/>
          <w:i/>
        </w:rPr>
        <w:t>FGFR1</w:t>
      </w:r>
      <w:r w:rsidRPr="00B65E8E">
        <w:rPr>
          <w:rFonts w:cs="Arial"/>
        </w:rPr>
        <w:t>.</w:t>
      </w:r>
      <w:r w:rsidRPr="00B65E8E">
        <w:rPr>
          <w:rFonts w:cs="Arial"/>
          <w:vertAlign w:val="superscript"/>
        </w:rPr>
        <w:t>1</w:t>
      </w:r>
      <w:r w:rsidRPr="00B65E8E">
        <w:rPr>
          <w:rFonts w:cs="Arial"/>
        </w:rPr>
        <w:t xml:space="preserve">   Classical cytogenetic karyotyping and fluorescence in situ hybridization (FISH) testing are often used in the evaluation of patients to test for the presence of t(9;22)(q34;q11.2);</w:t>
      </w:r>
      <w:r w:rsidRPr="00B65E8E">
        <w:rPr>
          <w:rFonts w:cs="Arial"/>
          <w:i/>
        </w:rPr>
        <w:t>BCR-ABL1</w:t>
      </w:r>
      <w:r w:rsidRPr="00B65E8E">
        <w:rPr>
          <w:rFonts w:cs="Arial"/>
        </w:rPr>
        <w:t xml:space="preserve">, particularly for those who present with neutrophilic leukocytosis, and for abnormalities of </w:t>
      </w:r>
      <w:r w:rsidRPr="00B65E8E">
        <w:rPr>
          <w:rFonts w:cs="Arial"/>
          <w:i/>
        </w:rPr>
        <w:t>PDGFRA</w:t>
      </w:r>
      <w:r w:rsidRPr="00B65E8E">
        <w:rPr>
          <w:rFonts w:cs="Arial"/>
        </w:rPr>
        <w:t xml:space="preserve">, </w:t>
      </w:r>
      <w:r w:rsidRPr="00B65E8E">
        <w:rPr>
          <w:rFonts w:cs="Arial"/>
          <w:i/>
        </w:rPr>
        <w:t>PDGFRB</w:t>
      </w:r>
      <w:r w:rsidRPr="00B65E8E">
        <w:rPr>
          <w:rFonts w:cs="Arial"/>
        </w:rPr>
        <w:t xml:space="preserve"> and </w:t>
      </w:r>
      <w:r w:rsidRPr="00B65E8E">
        <w:rPr>
          <w:rFonts w:cs="Arial"/>
          <w:i/>
        </w:rPr>
        <w:t xml:space="preserve">FGFR1 </w:t>
      </w:r>
      <w:r w:rsidRPr="00B65E8E">
        <w:rPr>
          <w:rFonts w:cs="Arial"/>
        </w:rPr>
        <w:t xml:space="preserve">for those patients who present with eosinophilia. Otherwise, patients with MPNs may have a variety of cytogenetic abnormalities. Various </w:t>
      </w:r>
      <w:proofErr w:type="spellStart"/>
      <w:r w:rsidRPr="00B65E8E">
        <w:rPr>
          <w:rFonts w:cs="Arial"/>
        </w:rPr>
        <w:t>trisomies</w:t>
      </w:r>
      <w:proofErr w:type="spellEnd"/>
      <w:r w:rsidRPr="00B65E8E">
        <w:rPr>
          <w:rFonts w:cs="Arial"/>
        </w:rPr>
        <w:t xml:space="preserve"> such as +8 and/or +9 are often identified.  Given the degree of standardization and specialization that has occurred in </w:t>
      </w:r>
      <w:r w:rsidRPr="00B65E8E">
        <w:rPr>
          <w:rFonts w:cs="Arial"/>
          <w:i/>
        </w:rPr>
        <w:t>BCR-ABL1</w:t>
      </w:r>
      <w:r w:rsidRPr="00B65E8E">
        <w:rPr>
          <w:rFonts w:cs="Arial"/>
        </w:rPr>
        <w:t xml:space="preserve"> testing, and the repeated nature of the analyses, the College of American Pathologists (CAP) has published a separate CML monitoring template for those patients known to have CML. </w:t>
      </w:r>
    </w:p>
    <w:p w14:paraId="40279337" w14:textId="77777777" w:rsidR="00C50E1A" w:rsidRPr="00B65E8E" w:rsidRDefault="00C50E1A" w:rsidP="00377754">
      <w:pPr>
        <w:rPr>
          <w:rFonts w:cs="Arial"/>
        </w:rPr>
      </w:pPr>
    </w:p>
    <w:p w14:paraId="49478C9B" w14:textId="77777777" w:rsidR="00C50E1A" w:rsidRPr="00B65E8E" w:rsidRDefault="00C50E1A" w:rsidP="00377754">
      <w:pPr>
        <w:rPr>
          <w:rFonts w:cs="Arial"/>
        </w:rPr>
      </w:pPr>
      <w:r w:rsidRPr="00B65E8E">
        <w:rPr>
          <w:rFonts w:cs="Arial"/>
        </w:rPr>
        <w:t xml:space="preserve">When the cytogenetic and/or FISH testing results are nonspecific or negative, it may be necessary to utilize additional molecular genetic tests.  The </w:t>
      </w:r>
      <w:r w:rsidRPr="00B65E8E">
        <w:rPr>
          <w:rFonts w:cs="Arial"/>
          <w:i/>
        </w:rPr>
        <w:t>JAK2</w:t>
      </w:r>
      <w:r w:rsidRPr="00B65E8E">
        <w:rPr>
          <w:rFonts w:cs="Arial"/>
        </w:rPr>
        <w:t xml:space="preserve"> p.V617F (c.</w:t>
      </w:r>
      <w:r w:rsidRPr="00B65E8E">
        <w:rPr>
          <w:rFonts w:cs="Arial"/>
          <w:szCs w:val="20"/>
        </w:rPr>
        <w:t>1849G&gt;T</w:t>
      </w:r>
      <w:r w:rsidRPr="00B65E8E">
        <w:rPr>
          <w:rFonts w:cs="Arial"/>
        </w:rPr>
        <w:t>) somatic point mutation is present in almost all patients with PV and in a large proportion (40</w:t>
      </w:r>
      <w:r w:rsidR="00377754" w:rsidRPr="00B65E8E">
        <w:rPr>
          <w:rFonts w:cs="Arial"/>
        </w:rPr>
        <w:t>%</w:t>
      </w:r>
      <w:r w:rsidRPr="00B65E8E">
        <w:rPr>
          <w:rFonts w:cs="Arial"/>
        </w:rPr>
        <w:t>-50%) of patients with ET or PMF.  Both qualitative and quantitative testing methods are employed</w:t>
      </w:r>
      <w:r w:rsidR="00377754" w:rsidRPr="00B65E8E">
        <w:rPr>
          <w:rFonts w:cs="Arial"/>
        </w:rPr>
        <w:t>,</w:t>
      </w:r>
      <w:r w:rsidRPr="00B65E8E">
        <w:rPr>
          <w:rFonts w:cs="Arial"/>
        </w:rPr>
        <w:t xml:space="preserve"> although the utility of quantitation of the mutant </w:t>
      </w:r>
      <w:r w:rsidRPr="00B65E8E">
        <w:rPr>
          <w:rFonts w:cs="Arial"/>
          <w:i/>
        </w:rPr>
        <w:t xml:space="preserve">JAK2 </w:t>
      </w:r>
      <w:r w:rsidRPr="00B65E8E">
        <w:rPr>
          <w:rFonts w:cs="Arial"/>
        </w:rPr>
        <w:t xml:space="preserve">allele burden remains somewhat controversial. A small percentage of patients with PV who lack evidence of a </w:t>
      </w:r>
      <w:r w:rsidRPr="00B65E8E">
        <w:rPr>
          <w:rFonts w:cs="Arial"/>
          <w:i/>
        </w:rPr>
        <w:t>JAK2</w:t>
      </w:r>
      <w:r w:rsidRPr="00B65E8E">
        <w:rPr>
          <w:rFonts w:cs="Arial"/>
        </w:rPr>
        <w:t xml:space="preserve"> p.V617F mutation may have a mutation in exon 12 of </w:t>
      </w:r>
      <w:r w:rsidRPr="00B65E8E">
        <w:rPr>
          <w:rFonts w:cs="Arial"/>
          <w:i/>
        </w:rPr>
        <w:t>JAK2</w:t>
      </w:r>
      <w:r w:rsidR="00377754" w:rsidRPr="00B65E8E">
        <w:rPr>
          <w:rFonts w:cs="Arial"/>
          <w:i/>
        </w:rPr>
        <w:t>,</w:t>
      </w:r>
      <w:r w:rsidRPr="00B65E8E">
        <w:rPr>
          <w:rFonts w:cs="Arial"/>
        </w:rPr>
        <w:t xml:space="preserve"> and these are often insertions or </w:t>
      </w:r>
      <w:proofErr w:type="gramStart"/>
      <w:r w:rsidRPr="00B65E8E">
        <w:rPr>
          <w:rFonts w:cs="Arial"/>
        </w:rPr>
        <w:t>deletions.</w:t>
      </w:r>
      <w:r w:rsidRPr="00B65E8E">
        <w:rPr>
          <w:rFonts w:cs="Arial"/>
          <w:vertAlign w:val="superscript"/>
        </w:rPr>
        <w:t>2</w:t>
      </w:r>
      <w:r w:rsidRPr="00B65E8E">
        <w:rPr>
          <w:rFonts w:cs="Arial"/>
        </w:rPr>
        <w:t xml:space="preserve"> </w:t>
      </w:r>
      <w:r w:rsidR="00377754" w:rsidRPr="00B65E8E">
        <w:rPr>
          <w:rFonts w:cs="Arial"/>
        </w:rPr>
        <w:t xml:space="preserve"> </w:t>
      </w:r>
      <w:r w:rsidRPr="00B65E8E">
        <w:rPr>
          <w:rFonts w:cs="Arial"/>
        </w:rPr>
        <w:t>Different</w:t>
      </w:r>
      <w:proofErr w:type="gramEnd"/>
      <w:r w:rsidRPr="00B65E8E">
        <w:rPr>
          <w:rFonts w:cs="Arial"/>
        </w:rPr>
        <w:t xml:space="preserve"> testing methods are often utilized for </w:t>
      </w:r>
      <w:r w:rsidRPr="00B65E8E">
        <w:rPr>
          <w:rFonts w:cs="Arial"/>
          <w:i/>
        </w:rPr>
        <w:t>JAK2</w:t>
      </w:r>
      <w:r w:rsidRPr="00B65E8E">
        <w:rPr>
          <w:rFonts w:cs="Arial"/>
        </w:rPr>
        <w:t xml:space="preserve"> p.V617F and </w:t>
      </w:r>
      <w:r w:rsidRPr="00B65E8E">
        <w:rPr>
          <w:rFonts w:cs="Arial"/>
          <w:i/>
        </w:rPr>
        <w:t>JAK2</w:t>
      </w:r>
      <w:r w:rsidRPr="00B65E8E">
        <w:rPr>
          <w:rFonts w:cs="Arial"/>
        </w:rPr>
        <w:t xml:space="preserve"> exon 12 mutations</w:t>
      </w:r>
      <w:r w:rsidR="00377754" w:rsidRPr="00B65E8E">
        <w:rPr>
          <w:rFonts w:cs="Arial"/>
        </w:rPr>
        <w:t>,</w:t>
      </w:r>
      <w:r w:rsidRPr="00B65E8E">
        <w:rPr>
          <w:rFonts w:cs="Arial"/>
        </w:rPr>
        <w:t xml:space="preserve"> and it should be noted that different methods, for example Sanger sequencing and allele-specific PCR, may have markedly different sensitivities.  Mutations in the </w:t>
      </w:r>
      <w:r w:rsidRPr="00B65E8E">
        <w:rPr>
          <w:rFonts w:cs="Arial"/>
          <w:i/>
        </w:rPr>
        <w:t>CALR</w:t>
      </w:r>
      <w:r w:rsidR="003D56B8" w:rsidRPr="00B65E8E">
        <w:rPr>
          <w:rFonts w:cs="Arial"/>
        </w:rPr>
        <w:t xml:space="preserve"> (</w:t>
      </w:r>
      <w:proofErr w:type="spellStart"/>
      <w:r w:rsidR="00377754" w:rsidRPr="00B65E8E">
        <w:rPr>
          <w:rFonts w:cs="Arial"/>
        </w:rPr>
        <w:t>calreticulin</w:t>
      </w:r>
      <w:proofErr w:type="spellEnd"/>
      <w:r w:rsidRPr="00B65E8E">
        <w:rPr>
          <w:rFonts w:cs="Arial"/>
        </w:rPr>
        <w:t xml:space="preserve">) gene were recently identified in the majority of patients with ET or PMF who lack </w:t>
      </w:r>
      <w:r w:rsidRPr="00B65E8E">
        <w:rPr>
          <w:rFonts w:cs="Arial"/>
          <w:i/>
        </w:rPr>
        <w:t xml:space="preserve">JAK2 </w:t>
      </w:r>
      <w:r w:rsidRPr="00B65E8E">
        <w:rPr>
          <w:rFonts w:cs="Arial"/>
        </w:rPr>
        <w:t>mutations</w:t>
      </w:r>
      <w:r w:rsidR="00377754" w:rsidRPr="00B65E8E">
        <w:rPr>
          <w:rFonts w:cs="Arial"/>
        </w:rPr>
        <w:t>.</w:t>
      </w:r>
      <w:r w:rsidRPr="00B65E8E">
        <w:rPr>
          <w:rFonts w:cs="Arial"/>
          <w:vertAlign w:val="superscript"/>
        </w:rPr>
        <w:t>3</w:t>
      </w:r>
      <w:proofErr w:type="gramStart"/>
      <w:r w:rsidRPr="00B65E8E">
        <w:rPr>
          <w:rFonts w:cs="Arial"/>
          <w:vertAlign w:val="superscript"/>
        </w:rPr>
        <w:t>,4</w:t>
      </w:r>
      <w:proofErr w:type="gramEnd"/>
      <w:r w:rsidRPr="00B65E8E">
        <w:rPr>
          <w:rFonts w:cs="Arial"/>
        </w:rPr>
        <w:t xml:space="preserve">  Less commonly, mutations in the MPL gene are present in a subset of ET/PMF patients without </w:t>
      </w:r>
      <w:r w:rsidRPr="00B65E8E">
        <w:rPr>
          <w:rFonts w:cs="Arial"/>
          <w:i/>
        </w:rPr>
        <w:t xml:space="preserve">JAK2 </w:t>
      </w:r>
      <w:r w:rsidRPr="00B65E8E">
        <w:rPr>
          <w:rFonts w:cs="Arial"/>
        </w:rPr>
        <w:t xml:space="preserve">or </w:t>
      </w:r>
      <w:r w:rsidRPr="00B65E8E">
        <w:rPr>
          <w:rFonts w:cs="Arial"/>
          <w:i/>
        </w:rPr>
        <w:t>CALR</w:t>
      </w:r>
      <w:r w:rsidRPr="00B65E8E">
        <w:rPr>
          <w:rFonts w:cs="Arial"/>
        </w:rPr>
        <w:t xml:space="preserve"> mutations.</w:t>
      </w:r>
      <w:r w:rsidRPr="00B65E8E">
        <w:rPr>
          <w:rFonts w:cs="Arial"/>
          <w:vertAlign w:val="superscript"/>
        </w:rPr>
        <w:t>3,</w:t>
      </w:r>
      <w:r w:rsidRPr="00B65E8E">
        <w:rPr>
          <w:rFonts w:cs="Arial"/>
        </w:rPr>
        <w:t xml:space="preserve">  </w:t>
      </w:r>
      <w:r w:rsidRPr="00B65E8E">
        <w:rPr>
          <w:rFonts w:cs="Arial"/>
          <w:i/>
        </w:rPr>
        <w:t>KIT</w:t>
      </w:r>
      <w:r w:rsidRPr="00B65E8E">
        <w:rPr>
          <w:rFonts w:cs="Arial"/>
        </w:rPr>
        <w:t xml:space="preserve"> mutation testing is helpful for the diagnosis and </w:t>
      </w:r>
      <w:proofErr w:type="spellStart"/>
      <w:r w:rsidRPr="00B65E8E">
        <w:rPr>
          <w:rFonts w:cs="Arial"/>
        </w:rPr>
        <w:t>subclassification</w:t>
      </w:r>
      <w:proofErr w:type="spellEnd"/>
      <w:r w:rsidRPr="00B65E8E">
        <w:rPr>
          <w:rFonts w:cs="Arial"/>
        </w:rPr>
        <w:t xml:space="preserve"> of </w:t>
      </w:r>
      <w:proofErr w:type="spellStart"/>
      <w:r w:rsidRPr="00B65E8E">
        <w:rPr>
          <w:rFonts w:cs="Arial"/>
        </w:rPr>
        <w:t>mastocytosis</w:t>
      </w:r>
      <w:proofErr w:type="spellEnd"/>
      <w:r w:rsidRPr="00B65E8E">
        <w:rPr>
          <w:rFonts w:cs="Arial"/>
        </w:rPr>
        <w:t xml:space="preserve"> and is important for determining the likely response to tyrosine kinase inhibitor (TKI) therapy.</w:t>
      </w:r>
      <w:r w:rsidRPr="00B65E8E">
        <w:rPr>
          <w:rFonts w:cs="Arial"/>
          <w:vertAlign w:val="superscript"/>
        </w:rPr>
        <w:t>5</w:t>
      </w:r>
      <w:r w:rsidRPr="00B65E8E">
        <w:rPr>
          <w:rFonts w:cs="Arial"/>
        </w:rPr>
        <w:t xml:space="preserve"> </w:t>
      </w:r>
    </w:p>
    <w:p w14:paraId="58E9F82A" w14:textId="77777777" w:rsidR="00C50E1A" w:rsidRPr="00B65E8E" w:rsidRDefault="00C50E1A" w:rsidP="00377754">
      <w:pPr>
        <w:rPr>
          <w:rFonts w:cs="Arial"/>
        </w:rPr>
      </w:pPr>
    </w:p>
    <w:p w14:paraId="22E245A4" w14:textId="77777777" w:rsidR="00C50E1A" w:rsidRPr="00B65E8E" w:rsidRDefault="00C50E1A" w:rsidP="00377754">
      <w:pPr>
        <w:rPr>
          <w:rFonts w:cs="Arial"/>
        </w:rPr>
      </w:pPr>
      <w:r w:rsidRPr="00B65E8E">
        <w:rPr>
          <w:rFonts w:cs="Arial"/>
        </w:rPr>
        <w:t>Given the pace of recent findings, additional pathologically relevant mutations are likely to be identified and/or clinically validated in the near future.  With this in mind, the template includes space for reporting other mutation testing</w:t>
      </w:r>
      <w:r w:rsidR="00377754" w:rsidRPr="00B65E8E">
        <w:rPr>
          <w:rFonts w:cs="Arial"/>
        </w:rPr>
        <w:t>,</w:t>
      </w:r>
      <w:r w:rsidRPr="00B65E8E">
        <w:rPr>
          <w:rFonts w:cs="Arial"/>
        </w:rPr>
        <w:t xml:space="preserve"> and future template updates will reflect additional molecular genetic findings that may be incorporated into the WHO classification system.</w:t>
      </w:r>
    </w:p>
    <w:p w14:paraId="5D966B02" w14:textId="77777777" w:rsidR="00C50E1A" w:rsidRPr="00B65E8E" w:rsidRDefault="00C50E1A" w:rsidP="00377754">
      <w:pPr>
        <w:rPr>
          <w:rFonts w:cs="Arial"/>
        </w:rPr>
      </w:pPr>
    </w:p>
    <w:p w14:paraId="6E942209" w14:textId="77777777" w:rsidR="00C50E1A" w:rsidRPr="00B65E8E" w:rsidRDefault="00C50E1A" w:rsidP="00C50E1A">
      <w:pPr>
        <w:rPr>
          <w:rFonts w:cs="Arial"/>
          <w:b/>
        </w:rPr>
      </w:pPr>
      <w:r w:rsidRPr="00B65E8E">
        <w:rPr>
          <w:rFonts w:cs="Arial"/>
          <w:b/>
        </w:rPr>
        <w:t>References</w:t>
      </w:r>
    </w:p>
    <w:p w14:paraId="43EAAC34" w14:textId="77777777" w:rsidR="00C50E1A" w:rsidRPr="00B65E8E" w:rsidRDefault="00C50E1A" w:rsidP="00552608">
      <w:pPr>
        <w:pStyle w:val="ListParagraph"/>
        <w:numPr>
          <w:ilvl w:val="0"/>
          <w:numId w:val="1"/>
        </w:numPr>
        <w:ind w:left="360"/>
        <w:rPr>
          <w:rFonts w:cs="Arial"/>
          <w:szCs w:val="20"/>
        </w:rPr>
      </w:pPr>
      <w:proofErr w:type="spellStart"/>
      <w:r w:rsidRPr="00B65E8E">
        <w:rPr>
          <w:rFonts w:cs="Arial"/>
          <w:szCs w:val="20"/>
        </w:rPr>
        <w:t>Swerdlow</w:t>
      </w:r>
      <w:proofErr w:type="spellEnd"/>
      <w:r w:rsidRPr="00B65E8E">
        <w:rPr>
          <w:rFonts w:cs="Arial"/>
          <w:szCs w:val="20"/>
        </w:rPr>
        <w:t xml:space="preserve"> SH, Campo E, Harris NL, et al. </w:t>
      </w:r>
      <w:r w:rsidR="00B945B5" w:rsidRPr="00B65E8E">
        <w:rPr>
          <w:rFonts w:cs="Arial"/>
          <w:i/>
          <w:szCs w:val="20"/>
        </w:rPr>
        <w:t>World H</w:t>
      </w:r>
      <w:r w:rsidRPr="00B65E8E">
        <w:rPr>
          <w:rFonts w:cs="Arial"/>
          <w:i/>
          <w:szCs w:val="20"/>
        </w:rPr>
        <w:t xml:space="preserve">ealth Organization Classification of </w:t>
      </w:r>
      <w:proofErr w:type="spellStart"/>
      <w:r w:rsidRPr="00B65E8E">
        <w:rPr>
          <w:rFonts w:cs="Arial"/>
          <w:i/>
          <w:szCs w:val="20"/>
        </w:rPr>
        <w:t>Tumours</w:t>
      </w:r>
      <w:proofErr w:type="spellEnd"/>
      <w:r w:rsidRPr="00B65E8E">
        <w:rPr>
          <w:rFonts w:cs="Arial"/>
          <w:i/>
          <w:szCs w:val="20"/>
        </w:rPr>
        <w:t xml:space="preserve"> of Hematopoietic and Lymphoid Tissues.</w:t>
      </w:r>
      <w:r w:rsidRPr="00B65E8E">
        <w:rPr>
          <w:rFonts w:cs="Arial"/>
          <w:szCs w:val="20"/>
        </w:rPr>
        <w:t xml:space="preserve"> Lyon, France: IARC; 2008.</w:t>
      </w:r>
    </w:p>
    <w:p w14:paraId="1CDD2753" w14:textId="77777777" w:rsidR="00C50E1A" w:rsidRPr="00B65E8E" w:rsidRDefault="00C50E1A" w:rsidP="00552608">
      <w:pPr>
        <w:pStyle w:val="ListParagraph"/>
        <w:numPr>
          <w:ilvl w:val="0"/>
          <w:numId w:val="1"/>
        </w:numPr>
        <w:ind w:left="360"/>
        <w:rPr>
          <w:rFonts w:cs="Arial"/>
          <w:szCs w:val="20"/>
        </w:rPr>
      </w:pPr>
      <w:r w:rsidRPr="00B65E8E">
        <w:rPr>
          <w:rFonts w:cs="Arial"/>
          <w:szCs w:val="20"/>
        </w:rPr>
        <w:t xml:space="preserve">Scott LM, Tong W, Levine RL, et al. JAK2 exon 12 mutations in polycythemia </w:t>
      </w:r>
      <w:proofErr w:type="spellStart"/>
      <w:r w:rsidRPr="00B65E8E">
        <w:rPr>
          <w:rFonts w:cs="Arial"/>
          <w:szCs w:val="20"/>
        </w:rPr>
        <w:t>vera</w:t>
      </w:r>
      <w:proofErr w:type="spellEnd"/>
      <w:r w:rsidRPr="00B65E8E">
        <w:rPr>
          <w:rFonts w:cs="Arial"/>
          <w:szCs w:val="20"/>
        </w:rPr>
        <w:t xml:space="preserve"> and idiopathic </w:t>
      </w:r>
      <w:proofErr w:type="spellStart"/>
      <w:r w:rsidRPr="00B65E8E">
        <w:rPr>
          <w:rFonts w:cs="Arial"/>
          <w:szCs w:val="20"/>
        </w:rPr>
        <w:t>erythrocytosis</w:t>
      </w:r>
      <w:proofErr w:type="spellEnd"/>
      <w:r w:rsidRPr="00B65E8E">
        <w:rPr>
          <w:rFonts w:cs="Arial"/>
          <w:szCs w:val="20"/>
        </w:rPr>
        <w:t xml:space="preserve">. </w:t>
      </w:r>
      <w:r w:rsidRPr="00B65E8E">
        <w:rPr>
          <w:rFonts w:cs="Arial"/>
          <w:i/>
          <w:szCs w:val="20"/>
        </w:rPr>
        <w:t xml:space="preserve">New </w:t>
      </w:r>
      <w:proofErr w:type="spellStart"/>
      <w:r w:rsidRPr="00B65E8E">
        <w:rPr>
          <w:rFonts w:cs="Arial"/>
          <w:i/>
          <w:szCs w:val="20"/>
        </w:rPr>
        <w:t>Engl</w:t>
      </w:r>
      <w:proofErr w:type="spellEnd"/>
      <w:r w:rsidRPr="00B65E8E">
        <w:rPr>
          <w:rFonts w:cs="Arial"/>
          <w:i/>
          <w:szCs w:val="20"/>
        </w:rPr>
        <w:t xml:space="preserve"> J Med</w:t>
      </w:r>
      <w:r w:rsidR="00552608" w:rsidRPr="00B65E8E">
        <w:rPr>
          <w:rFonts w:cs="Arial"/>
          <w:szCs w:val="20"/>
        </w:rPr>
        <w:t>. 2007</w:t>
      </w:r>
      <w:proofErr w:type="gramStart"/>
      <w:r w:rsidR="00552608" w:rsidRPr="00B65E8E">
        <w:rPr>
          <w:rFonts w:cs="Arial"/>
          <w:szCs w:val="20"/>
        </w:rPr>
        <w:t>;</w:t>
      </w:r>
      <w:r w:rsidRPr="00B65E8E">
        <w:rPr>
          <w:rFonts w:cs="Arial"/>
          <w:szCs w:val="20"/>
        </w:rPr>
        <w:t>356:459</w:t>
      </w:r>
      <w:proofErr w:type="gramEnd"/>
      <w:r w:rsidRPr="00B65E8E">
        <w:rPr>
          <w:rFonts w:cs="Arial"/>
          <w:szCs w:val="20"/>
        </w:rPr>
        <w:t>-468.</w:t>
      </w:r>
    </w:p>
    <w:p w14:paraId="6B3A6C39" w14:textId="77777777" w:rsidR="00C50E1A" w:rsidRPr="00B65E8E" w:rsidRDefault="00C50E1A" w:rsidP="00552608">
      <w:pPr>
        <w:pStyle w:val="ListParagraph"/>
        <w:numPr>
          <w:ilvl w:val="0"/>
          <w:numId w:val="1"/>
        </w:numPr>
        <w:ind w:left="360"/>
        <w:rPr>
          <w:rFonts w:cs="Arial"/>
          <w:szCs w:val="20"/>
        </w:rPr>
      </w:pPr>
      <w:proofErr w:type="spellStart"/>
      <w:r w:rsidRPr="00B65E8E">
        <w:rPr>
          <w:rFonts w:cs="Arial"/>
          <w:szCs w:val="20"/>
        </w:rPr>
        <w:t>Klampfl</w:t>
      </w:r>
      <w:proofErr w:type="spellEnd"/>
      <w:r w:rsidRPr="00B65E8E">
        <w:rPr>
          <w:rFonts w:cs="Arial"/>
          <w:szCs w:val="20"/>
        </w:rPr>
        <w:t xml:space="preserve"> T, </w:t>
      </w:r>
      <w:proofErr w:type="spellStart"/>
      <w:r w:rsidRPr="00B65E8E">
        <w:rPr>
          <w:rFonts w:cs="Arial"/>
          <w:szCs w:val="20"/>
        </w:rPr>
        <w:t>Gissinger</w:t>
      </w:r>
      <w:proofErr w:type="spellEnd"/>
      <w:r w:rsidRPr="00B65E8E">
        <w:rPr>
          <w:rFonts w:cs="Arial"/>
          <w:szCs w:val="20"/>
        </w:rPr>
        <w:t xml:space="preserve"> H, </w:t>
      </w:r>
      <w:proofErr w:type="spellStart"/>
      <w:r w:rsidRPr="00B65E8E">
        <w:rPr>
          <w:rFonts w:cs="Arial"/>
          <w:szCs w:val="20"/>
        </w:rPr>
        <w:t>Harutyunyan</w:t>
      </w:r>
      <w:proofErr w:type="spellEnd"/>
      <w:r w:rsidRPr="00B65E8E">
        <w:rPr>
          <w:rFonts w:cs="Arial"/>
          <w:szCs w:val="20"/>
        </w:rPr>
        <w:t xml:space="preserve"> AS, et al. Somatic mutations of </w:t>
      </w:r>
      <w:proofErr w:type="spellStart"/>
      <w:r w:rsidRPr="00B65E8E">
        <w:rPr>
          <w:rFonts w:cs="Arial"/>
          <w:szCs w:val="20"/>
        </w:rPr>
        <w:t>calreticulin</w:t>
      </w:r>
      <w:proofErr w:type="spellEnd"/>
      <w:r w:rsidRPr="00B65E8E">
        <w:rPr>
          <w:rFonts w:cs="Arial"/>
          <w:szCs w:val="20"/>
        </w:rPr>
        <w:t xml:space="preserve"> in myeloproliferative neoplasms. </w:t>
      </w:r>
      <w:r w:rsidRPr="00B65E8E">
        <w:rPr>
          <w:rFonts w:cs="Arial"/>
          <w:i/>
          <w:szCs w:val="20"/>
        </w:rPr>
        <w:t xml:space="preserve">New </w:t>
      </w:r>
      <w:proofErr w:type="spellStart"/>
      <w:r w:rsidRPr="00B65E8E">
        <w:rPr>
          <w:rFonts w:cs="Arial"/>
          <w:i/>
          <w:szCs w:val="20"/>
        </w:rPr>
        <w:t>Engl</w:t>
      </w:r>
      <w:proofErr w:type="spellEnd"/>
      <w:r w:rsidRPr="00B65E8E">
        <w:rPr>
          <w:rFonts w:cs="Arial"/>
          <w:i/>
          <w:szCs w:val="20"/>
        </w:rPr>
        <w:t xml:space="preserve"> J Med.</w:t>
      </w:r>
      <w:r w:rsidR="00552608" w:rsidRPr="00B65E8E">
        <w:rPr>
          <w:rFonts w:cs="Arial"/>
          <w:szCs w:val="20"/>
        </w:rPr>
        <w:t xml:space="preserve"> 2013</w:t>
      </w:r>
      <w:proofErr w:type="gramStart"/>
      <w:r w:rsidR="00552608" w:rsidRPr="00B65E8E">
        <w:rPr>
          <w:rFonts w:cs="Arial"/>
          <w:szCs w:val="20"/>
        </w:rPr>
        <w:t>;</w:t>
      </w:r>
      <w:r w:rsidRPr="00B65E8E">
        <w:rPr>
          <w:rFonts w:cs="Arial"/>
          <w:szCs w:val="20"/>
        </w:rPr>
        <w:t>369:2379</w:t>
      </w:r>
      <w:proofErr w:type="gramEnd"/>
      <w:r w:rsidRPr="00B65E8E">
        <w:rPr>
          <w:rFonts w:cs="Arial"/>
          <w:szCs w:val="20"/>
        </w:rPr>
        <w:t>-2390.</w:t>
      </w:r>
    </w:p>
    <w:p w14:paraId="3B56B514" w14:textId="77777777" w:rsidR="00C50E1A" w:rsidRPr="00B65E8E" w:rsidRDefault="00C50E1A" w:rsidP="00552608">
      <w:pPr>
        <w:pStyle w:val="ListParagraph"/>
        <w:numPr>
          <w:ilvl w:val="0"/>
          <w:numId w:val="1"/>
        </w:numPr>
        <w:ind w:left="360"/>
        <w:rPr>
          <w:rFonts w:cs="Arial"/>
          <w:szCs w:val="20"/>
        </w:rPr>
      </w:pPr>
      <w:proofErr w:type="spellStart"/>
      <w:r w:rsidRPr="00B65E8E">
        <w:rPr>
          <w:rFonts w:cs="Arial"/>
          <w:szCs w:val="20"/>
        </w:rPr>
        <w:t>Nangalia</w:t>
      </w:r>
      <w:proofErr w:type="spellEnd"/>
      <w:r w:rsidRPr="00B65E8E">
        <w:rPr>
          <w:rFonts w:cs="Arial"/>
          <w:szCs w:val="20"/>
        </w:rPr>
        <w:t xml:space="preserve"> J, Massie CE, Baxter EJ, et al. Somatic mutations of </w:t>
      </w:r>
      <w:proofErr w:type="spellStart"/>
      <w:r w:rsidRPr="00B65E8E">
        <w:rPr>
          <w:rFonts w:cs="Arial"/>
          <w:szCs w:val="20"/>
        </w:rPr>
        <w:t>calreticulin</w:t>
      </w:r>
      <w:proofErr w:type="spellEnd"/>
      <w:r w:rsidRPr="00B65E8E">
        <w:rPr>
          <w:rFonts w:cs="Arial"/>
          <w:szCs w:val="20"/>
        </w:rPr>
        <w:t xml:space="preserve"> in myeloproliferative neoplasms. </w:t>
      </w:r>
      <w:r w:rsidRPr="00B65E8E">
        <w:rPr>
          <w:rFonts w:cs="Arial"/>
          <w:i/>
          <w:szCs w:val="20"/>
        </w:rPr>
        <w:t xml:space="preserve">New </w:t>
      </w:r>
      <w:proofErr w:type="spellStart"/>
      <w:r w:rsidRPr="00B65E8E">
        <w:rPr>
          <w:rFonts w:cs="Arial"/>
          <w:i/>
          <w:szCs w:val="20"/>
        </w:rPr>
        <w:t>Engl</w:t>
      </w:r>
      <w:proofErr w:type="spellEnd"/>
      <w:r w:rsidRPr="00B65E8E">
        <w:rPr>
          <w:rFonts w:cs="Arial"/>
          <w:i/>
          <w:szCs w:val="20"/>
        </w:rPr>
        <w:t xml:space="preserve"> J Med.</w:t>
      </w:r>
      <w:r w:rsidR="00552608" w:rsidRPr="00B65E8E">
        <w:rPr>
          <w:rFonts w:cs="Arial"/>
          <w:szCs w:val="20"/>
        </w:rPr>
        <w:t xml:space="preserve"> 2013</w:t>
      </w:r>
      <w:proofErr w:type="gramStart"/>
      <w:r w:rsidR="00552608" w:rsidRPr="00B65E8E">
        <w:rPr>
          <w:rFonts w:cs="Arial"/>
          <w:szCs w:val="20"/>
        </w:rPr>
        <w:t>;</w:t>
      </w:r>
      <w:r w:rsidRPr="00B65E8E">
        <w:rPr>
          <w:rFonts w:cs="Arial"/>
          <w:szCs w:val="20"/>
        </w:rPr>
        <w:t>369:2391</w:t>
      </w:r>
      <w:proofErr w:type="gramEnd"/>
      <w:r w:rsidRPr="00B65E8E">
        <w:rPr>
          <w:rFonts w:cs="Arial"/>
          <w:szCs w:val="20"/>
        </w:rPr>
        <w:t>-2405.</w:t>
      </w:r>
    </w:p>
    <w:p w14:paraId="086D892D" w14:textId="77777777" w:rsidR="00C50E1A" w:rsidRPr="00B65E8E" w:rsidRDefault="00C50E1A" w:rsidP="00552608">
      <w:pPr>
        <w:pStyle w:val="ListParagraph"/>
        <w:numPr>
          <w:ilvl w:val="0"/>
          <w:numId w:val="1"/>
        </w:numPr>
        <w:ind w:left="360"/>
        <w:rPr>
          <w:rFonts w:cs="Arial"/>
          <w:szCs w:val="20"/>
        </w:rPr>
      </w:pPr>
      <w:r w:rsidRPr="00B65E8E">
        <w:rPr>
          <w:rFonts w:cs="Arial"/>
          <w:szCs w:val="20"/>
        </w:rPr>
        <w:t xml:space="preserve">Ma Y, Zeng S, Metcalfe DD, et al. The c-KIT mutation causing human </w:t>
      </w:r>
      <w:proofErr w:type="spellStart"/>
      <w:r w:rsidRPr="00B65E8E">
        <w:rPr>
          <w:rFonts w:cs="Arial"/>
          <w:szCs w:val="20"/>
        </w:rPr>
        <w:t>mastocytosis</w:t>
      </w:r>
      <w:proofErr w:type="spellEnd"/>
      <w:r w:rsidRPr="00B65E8E">
        <w:rPr>
          <w:rFonts w:cs="Arial"/>
          <w:szCs w:val="20"/>
        </w:rPr>
        <w:t xml:space="preserve"> is resistant to STI571 and other KIT kinase inhibitors; kinases with enzymatic site mutations show different inhibitor sensitivity profiles than wild-type kinases and those with regulatory-type mutations. </w:t>
      </w:r>
      <w:r w:rsidRPr="00B65E8E">
        <w:rPr>
          <w:rFonts w:cs="Arial"/>
          <w:i/>
          <w:szCs w:val="20"/>
        </w:rPr>
        <w:t>Blood</w:t>
      </w:r>
      <w:r w:rsidR="00552608" w:rsidRPr="00B65E8E">
        <w:rPr>
          <w:rFonts w:cs="Arial"/>
          <w:szCs w:val="20"/>
        </w:rPr>
        <w:t>. 2002</w:t>
      </w:r>
      <w:proofErr w:type="gramStart"/>
      <w:r w:rsidR="00552608" w:rsidRPr="00B65E8E">
        <w:rPr>
          <w:rFonts w:cs="Arial"/>
          <w:szCs w:val="20"/>
        </w:rPr>
        <w:t>;</w:t>
      </w:r>
      <w:r w:rsidRPr="00B65E8E">
        <w:rPr>
          <w:rFonts w:cs="Arial"/>
          <w:szCs w:val="20"/>
        </w:rPr>
        <w:t>99:1741</w:t>
      </w:r>
      <w:proofErr w:type="gramEnd"/>
      <w:r w:rsidRPr="00B65E8E">
        <w:rPr>
          <w:rFonts w:cs="Arial"/>
          <w:szCs w:val="20"/>
        </w:rPr>
        <w:t>-1744.</w:t>
      </w:r>
    </w:p>
    <w:p w14:paraId="6D342CB5" w14:textId="77777777" w:rsidR="006327BD" w:rsidRPr="00B65E8E" w:rsidRDefault="006327BD" w:rsidP="00C50E1A">
      <w:pPr>
        <w:rPr>
          <w:rFonts w:cs="Arial"/>
          <w:color w:val="0A0905"/>
          <w:szCs w:val="20"/>
          <w:shd w:val="clear" w:color="auto" w:fill="FFFFFF"/>
        </w:rPr>
      </w:pPr>
    </w:p>
    <w:sectPr w:rsidR="006327BD" w:rsidRPr="00B65E8E" w:rsidSect="00DC3DAC">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471EA" w14:textId="77777777" w:rsidR="003A1278" w:rsidRDefault="003A1278">
      <w:r>
        <w:separator/>
      </w:r>
    </w:p>
    <w:p w14:paraId="3A2AFEC8" w14:textId="77777777" w:rsidR="00BE4487" w:rsidRDefault="00BE4487"/>
  </w:endnote>
  <w:endnote w:type="continuationSeparator" w:id="0">
    <w:p w14:paraId="5A5E7C7B" w14:textId="77777777" w:rsidR="003A1278" w:rsidRDefault="003A1278">
      <w:r>
        <w:continuationSeparator/>
      </w:r>
    </w:p>
    <w:p w14:paraId="76764210" w14:textId="77777777" w:rsidR="00BE4487" w:rsidRDefault="00BE4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D1F04" w14:textId="77777777" w:rsidR="006327BD" w:rsidRDefault="003F793A" w:rsidP="00B945B5">
    <w:pPr>
      <w:pStyle w:val="Footer"/>
      <w:framePr w:wrap="around" w:vAnchor="text" w:hAnchor="margin" w:xAlign="right" w:y="1"/>
      <w:rPr>
        <w:rStyle w:val="PageNumber"/>
      </w:rPr>
    </w:pPr>
    <w:r>
      <w:rPr>
        <w:rStyle w:val="PageNumber"/>
      </w:rPr>
      <w:fldChar w:fldCharType="begin"/>
    </w:r>
    <w:r w:rsidR="006327BD">
      <w:rPr>
        <w:rStyle w:val="PageNumber"/>
      </w:rPr>
      <w:instrText xml:space="preserve">PAGE  </w:instrText>
    </w:r>
    <w:r>
      <w:rPr>
        <w:rStyle w:val="PageNumber"/>
      </w:rPr>
      <w:fldChar w:fldCharType="end"/>
    </w:r>
  </w:p>
  <w:p w14:paraId="366BC0B5" w14:textId="77777777" w:rsidR="006327BD" w:rsidRDefault="006327BD" w:rsidP="00B536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24B4D" w14:textId="77777777" w:rsidR="006327BD" w:rsidRDefault="003F793A" w:rsidP="00B53668">
    <w:pPr>
      <w:pStyle w:val="Footer"/>
      <w:framePr w:wrap="around" w:vAnchor="text" w:hAnchor="margin" w:xAlign="right" w:y="1"/>
      <w:rPr>
        <w:rStyle w:val="PageNumber"/>
      </w:rPr>
    </w:pPr>
    <w:r>
      <w:rPr>
        <w:rStyle w:val="PageNumber"/>
      </w:rPr>
      <w:fldChar w:fldCharType="begin"/>
    </w:r>
    <w:r w:rsidR="006327BD">
      <w:rPr>
        <w:rStyle w:val="PageNumber"/>
      </w:rPr>
      <w:instrText xml:space="preserve">PAGE  </w:instrText>
    </w:r>
    <w:r>
      <w:rPr>
        <w:rStyle w:val="PageNumber"/>
      </w:rPr>
      <w:fldChar w:fldCharType="separate"/>
    </w:r>
    <w:r w:rsidR="00633F2E">
      <w:rPr>
        <w:rStyle w:val="PageNumber"/>
        <w:noProof/>
      </w:rPr>
      <w:t>2</w:t>
    </w:r>
    <w:r>
      <w:rPr>
        <w:rStyle w:val="PageNumber"/>
      </w:rPr>
      <w:fldChar w:fldCharType="end"/>
    </w:r>
  </w:p>
  <w:p w14:paraId="777FC307" w14:textId="77777777" w:rsidR="006327BD" w:rsidRPr="007F5636" w:rsidRDefault="006327BD" w:rsidP="007F5636">
    <w:pPr>
      <w:pStyle w:val="Footer"/>
      <w:tabs>
        <w:tab w:val="clear" w:pos="4320"/>
      </w:tabs>
      <w:ind w:left="180" w:right="360" w:hanging="180"/>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C2C8" w14:textId="77777777" w:rsidR="00633F2E" w:rsidRPr="00BC510F" w:rsidRDefault="00633F2E" w:rsidP="00633F2E">
    <w:pPr>
      <w:widowControl w:val="0"/>
      <w:autoSpaceDE w:val="0"/>
      <w:autoSpaceDN w:val="0"/>
      <w:adjustRightInd w:val="0"/>
      <w:rPr>
        <w:color w:val="1F497D"/>
        <w:kern w:val="22"/>
        <w:sz w:val="16"/>
        <w:szCs w:val="16"/>
      </w:rPr>
    </w:pPr>
    <w:r w:rsidRPr="00BC510F">
      <w:rPr>
        <w:rFonts w:cs="Arial"/>
        <w:b/>
        <w:kern w:val="22"/>
        <w:sz w:val="16"/>
        <w:szCs w:val="16"/>
      </w:rPr>
      <w:t>© 2017 College of American Pathologists (CAP). All rights reserved.</w:t>
    </w:r>
    <w:r w:rsidRPr="00BC510F">
      <w:rPr>
        <w:color w:val="1F497D"/>
        <w:kern w:val="22"/>
        <w:sz w:val="16"/>
        <w:szCs w:val="16"/>
      </w:rPr>
      <w:t xml:space="preserve"> </w:t>
    </w:r>
  </w:p>
  <w:p w14:paraId="73ACC976" w14:textId="6E0271AB" w:rsidR="00633F2E" w:rsidRDefault="00633F2E" w:rsidP="00633F2E">
    <w:pPr>
      <w:widowControl w:val="0"/>
      <w:autoSpaceDE w:val="0"/>
      <w:autoSpaceDN w:val="0"/>
      <w:adjustRightInd w:val="0"/>
    </w:pPr>
    <w:r w:rsidRPr="00BC510F">
      <w:rPr>
        <w:color w:val="000000"/>
        <w:kern w:val="22"/>
        <w:sz w:val="16"/>
        <w:szCs w:val="16"/>
      </w:rPr>
      <w:t xml:space="preserve">For Terms of Use please visit </w:t>
    </w:r>
    <w:hyperlink r:id="rId1" w:history="1">
      <w:r w:rsidRPr="00BC510F">
        <w:rPr>
          <w:color w:val="000000"/>
          <w:kern w:val="22"/>
          <w:sz w:val="16"/>
          <w:szCs w:val="16"/>
          <w:u w:val="single"/>
        </w:rPr>
        <w:t>www.cap.org/cancerprotocols</w:t>
      </w:r>
    </w:hyperlink>
    <w:r w:rsidRPr="00BC510F">
      <w:rPr>
        <w:color w:val="000000"/>
        <w:kern w:val="22"/>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707D6" w14:textId="77777777" w:rsidR="00B945B5" w:rsidRDefault="003F793A" w:rsidP="00132544">
    <w:pPr>
      <w:pStyle w:val="Footer"/>
      <w:framePr w:wrap="around" w:vAnchor="text" w:hAnchor="margin" w:xAlign="right" w:y="1"/>
      <w:rPr>
        <w:rStyle w:val="PageNumber"/>
      </w:rPr>
    </w:pPr>
    <w:r>
      <w:rPr>
        <w:rStyle w:val="PageNumber"/>
      </w:rPr>
      <w:fldChar w:fldCharType="begin"/>
    </w:r>
    <w:r w:rsidR="00B945B5">
      <w:rPr>
        <w:rStyle w:val="PageNumber"/>
      </w:rPr>
      <w:instrText xml:space="preserve">PAGE  </w:instrText>
    </w:r>
    <w:r>
      <w:rPr>
        <w:rStyle w:val="PageNumber"/>
      </w:rPr>
      <w:fldChar w:fldCharType="separate"/>
    </w:r>
    <w:r w:rsidR="00B16B51">
      <w:rPr>
        <w:rStyle w:val="PageNumber"/>
        <w:noProof/>
      </w:rPr>
      <w:t>2</w:t>
    </w:r>
    <w:r>
      <w:rPr>
        <w:rStyle w:val="PageNumber"/>
      </w:rPr>
      <w:fldChar w:fldCharType="end"/>
    </w:r>
  </w:p>
  <w:p w14:paraId="0B94565E" w14:textId="565F6A02" w:rsidR="006D59D7" w:rsidRPr="007F5636" w:rsidRDefault="00633F2E" w:rsidP="00633F2E">
    <w:pPr>
      <w:tabs>
        <w:tab w:val="right" w:pos="8640"/>
      </w:tabs>
      <w:ind w:left="187" w:hanging="187"/>
      <w:rPr>
        <w:b/>
        <w:sz w:val="16"/>
        <w:szCs w:val="16"/>
      </w:rPr>
    </w:pPr>
    <w:r w:rsidRPr="00BC510F">
      <w:rPr>
        <w:sz w:val="16"/>
        <w:szCs w:val="16"/>
      </w:rPr>
      <w:t xml:space="preserve">+ </w:t>
    </w:r>
    <w:r w:rsidRPr="00BC510F">
      <w:rPr>
        <w:sz w:val="16"/>
        <w:szCs w:val="16"/>
      </w:rPr>
      <w:tab/>
      <w:t>Data elements preceded by this symbol are not required for accreditation purposes.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C72D" w14:textId="77777777" w:rsidR="00B945B5" w:rsidRDefault="003F793A" w:rsidP="00132544">
    <w:pPr>
      <w:pStyle w:val="Footer"/>
      <w:framePr w:wrap="around" w:vAnchor="text" w:hAnchor="margin" w:xAlign="right" w:y="1"/>
      <w:rPr>
        <w:rStyle w:val="PageNumber"/>
      </w:rPr>
    </w:pPr>
    <w:r>
      <w:rPr>
        <w:rStyle w:val="PageNumber"/>
      </w:rPr>
      <w:fldChar w:fldCharType="begin"/>
    </w:r>
    <w:r w:rsidR="00B945B5">
      <w:rPr>
        <w:rStyle w:val="PageNumber"/>
      </w:rPr>
      <w:instrText xml:space="preserve">PAGE  </w:instrText>
    </w:r>
    <w:r>
      <w:rPr>
        <w:rStyle w:val="PageNumber"/>
      </w:rPr>
      <w:fldChar w:fldCharType="separate"/>
    </w:r>
    <w:r w:rsidR="00B16B51">
      <w:rPr>
        <w:rStyle w:val="PageNumber"/>
        <w:noProof/>
      </w:rPr>
      <w:t>6</w:t>
    </w:r>
    <w:r>
      <w:rPr>
        <w:rStyle w:val="PageNumber"/>
      </w:rPr>
      <w:fldChar w:fldCharType="end"/>
    </w:r>
  </w:p>
  <w:p w14:paraId="0839EA62" w14:textId="77777777" w:rsidR="00B945B5" w:rsidRPr="007F5636" w:rsidRDefault="00B945B5" w:rsidP="007F5636">
    <w:pPr>
      <w:pStyle w:val="Footer"/>
      <w:tabs>
        <w:tab w:val="clear" w:pos="4320"/>
      </w:tabs>
      <w:ind w:left="180" w:right="360" w:hanging="180"/>
      <w:rPr>
        <w:b/>
        <w:sz w:val="16"/>
        <w:szCs w:val="16"/>
      </w:rPr>
    </w:pPr>
  </w:p>
  <w:p w14:paraId="32C9FD4F" w14:textId="77777777" w:rsidR="00BE4487" w:rsidRDefault="00BE44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3FFC9" w14:textId="77777777" w:rsidR="003A1278" w:rsidRDefault="003A1278">
      <w:r>
        <w:separator/>
      </w:r>
    </w:p>
    <w:p w14:paraId="1E953E5C" w14:textId="77777777" w:rsidR="00BE4487" w:rsidRDefault="00BE4487"/>
  </w:footnote>
  <w:footnote w:type="continuationSeparator" w:id="0">
    <w:p w14:paraId="19B4BA39" w14:textId="77777777" w:rsidR="003A1278" w:rsidRDefault="003A1278">
      <w:r>
        <w:continuationSeparator/>
      </w:r>
    </w:p>
    <w:p w14:paraId="0AA0F45E" w14:textId="77777777" w:rsidR="00BE4487" w:rsidRDefault="00BE44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2A26" w14:textId="77777777" w:rsidR="006327BD" w:rsidRDefault="006327BD" w:rsidP="00B53668">
    <w:pPr>
      <w:pStyle w:val="Header"/>
      <w:tabs>
        <w:tab w:val="clear" w:pos="4320"/>
        <w:tab w:val="clear" w:pos="8640"/>
        <w:tab w:val="right" w:pos="10080"/>
      </w:tabs>
      <w:rPr>
        <w:b/>
      </w:rPr>
    </w:pPr>
    <w:r>
      <w:rPr>
        <w:b/>
      </w:rPr>
      <w:tab/>
    </w:r>
    <w:r w:rsidR="00C50E1A">
      <w:rPr>
        <w:b/>
      </w:rPr>
      <w:t>Myeloproliferative Neoplasms</w:t>
    </w:r>
    <w:r>
      <w:rPr>
        <w:b/>
      </w:rPr>
      <w:t xml:space="preserve"> • Biomarkers</w:t>
    </w:r>
  </w:p>
  <w:p w14:paraId="7F1ED6EE" w14:textId="28A280F7" w:rsidR="006327BD" w:rsidRPr="007F5636" w:rsidRDefault="006327BD" w:rsidP="00B53668">
    <w:pPr>
      <w:pStyle w:val="Header"/>
      <w:tabs>
        <w:tab w:val="clear" w:pos="4320"/>
        <w:tab w:val="clear" w:pos="8640"/>
        <w:tab w:val="right" w:pos="10080"/>
      </w:tabs>
      <w:rPr>
        <w:b/>
        <w:sz w:val="18"/>
        <w:szCs w:val="18"/>
      </w:rPr>
    </w:pPr>
    <w:r>
      <w:tab/>
    </w:r>
    <w:proofErr w:type="spellStart"/>
    <w:r w:rsidR="00C50E1A">
      <w:t>MPN</w:t>
    </w:r>
    <w:r>
      <w:t>_</w:t>
    </w:r>
    <w:r w:rsidRPr="007F5636">
      <w:rPr>
        <w:sz w:val="18"/>
        <w:szCs w:val="18"/>
      </w:rPr>
      <w:t>Biomark</w:t>
    </w:r>
    <w:r>
      <w:rPr>
        <w:sz w:val="18"/>
        <w:szCs w:val="18"/>
      </w:rPr>
      <w:t>ers</w:t>
    </w:r>
    <w:proofErr w:type="spellEnd"/>
    <w:r>
      <w:rPr>
        <w:sz w:val="18"/>
        <w:szCs w:val="18"/>
      </w:rPr>
      <w:t xml:space="preserve"> 1.0.0.</w:t>
    </w:r>
    <w:r w:rsidR="00393463">
      <w:rPr>
        <w:sz w:val="18"/>
        <w:szCs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7AF1E" w14:textId="5528E08D" w:rsidR="006327BD" w:rsidRDefault="004D4857">
    <w:pPr>
      <w:pStyle w:val="Header"/>
    </w:pPr>
    <w:r w:rsidRPr="004D4857">
      <w:rPr>
        <w:noProof/>
      </w:rPr>
      <w:drawing>
        <wp:inline distT="0" distB="0" distL="0" distR="0" wp14:anchorId="1C3B5419" wp14:editId="2B15F283">
          <wp:extent cx="296164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640" cy="514350"/>
                  </a:xfrm>
                  <a:prstGeom prst="rect">
                    <a:avLst/>
                  </a:prstGeom>
                  <a:noFill/>
                </pic:spPr>
              </pic:pic>
            </a:graphicData>
          </a:graphic>
        </wp:inline>
      </w:drawing>
    </w:r>
  </w:p>
  <w:p w14:paraId="0405649C" w14:textId="77777777" w:rsidR="004D4857" w:rsidRPr="004D4857" w:rsidRDefault="004D4857">
    <w:pPr>
      <w:pStyle w:val="Header"/>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4524" w14:textId="77777777" w:rsidR="006D59D7" w:rsidRDefault="006D59D7" w:rsidP="00552608">
    <w:pPr>
      <w:pStyle w:val="Header"/>
      <w:tabs>
        <w:tab w:val="clear" w:pos="4320"/>
        <w:tab w:val="clear" w:pos="8640"/>
        <w:tab w:val="right" w:pos="10080"/>
      </w:tabs>
      <w:rPr>
        <w:b/>
      </w:rPr>
    </w:pPr>
    <w:r>
      <w:rPr>
        <w:b/>
      </w:rPr>
      <w:t>CAP Approv</w:t>
    </w:r>
    <w:r w:rsidR="00C47802">
      <w:rPr>
        <w:b/>
      </w:rPr>
      <w:t>ed</w:t>
    </w:r>
    <w:r>
      <w:rPr>
        <w:b/>
      </w:rPr>
      <w:tab/>
    </w:r>
    <w:r w:rsidR="00C50E1A">
      <w:rPr>
        <w:b/>
      </w:rPr>
      <w:t>Myeloproliferative Neoplasms</w:t>
    </w:r>
    <w:r>
      <w:rPr>
        <w:b/>
      </w:rPr>
      <w:t xml:space="preserve"> • Biomarkers</w:t>
    </w:r>
  </w:p>
  <w:p w14:paraId="476E62CD" w14:textId="2DA3F8A5" w:rsidR="006D59D7" w:rsidRPr="007F5636" w:rsidRDefault="006D59D7" w:rsidP="00552608">
    <w:pPr>
      <w:pStyle w:val="Header"/>
      <w:tabs>
        <w:tab w:val="clear" w:pos="4320"/>
        <w:tab w:val="clear" w:pos="8640"/>
        <w:tab w:val="right" w:pos="10080"/>
      </w:tabs>
      <w:rPr>
        <w:b/>
        <w:sz w:val="18"/>
        <w:szCs w:val="18"/>
      </w:rPr>
    </w:pPr>
    <w:r>
      <w:tab/>
    </w:r>
    <w:proofErr w:type="spellStart"/>
    <w:r w:rsidR="00C50E1A">
      <w:rPr>
        <w:sz w:val="18"/>
        <w:szCs w:val="18"/>
      </w:rPr>
      <w:t>MPN_</w:t>
    </w:r>
    <w:r w:rsidR="00C50E1A" w:rsidRPr="007F5636">
      <w:rPr>
        <w:sz w:val="18"/>
        <w:szCs w:val="18"/>
      </w:rPr>
      <w:t>Biomark</w:t>
    </w:r>
    <w:r w:rsidR="00C50E1A">
      <w:rPr>
        <w:sz w:val="18"/>
        <w:szCs w:val="18"/>
      </w:rPr>
      <w:t>ers</w:t>
    </w:r>
    <w:proofErr w:type="spellEnd"/>
    <w:r>
      <w:rPr>
        <w:sz w:val="18"/>
        <w:szCs w:val="18"/>
      </w:rPr>
      <w:t xml:space="preserve"> 1.0.0.</w:t>
    </w:r>
    <w:r w:rsidR="00633F2E">
      <w:rPr>
        <w:sz w:val="18"/>
        <w:szCs w:val="18"/>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6CBE1" w14:textId="77777777" w:rsidR="00B945B5" w:rsidRDefault="00B945B5" w:rsidP="00552608">
    <w:pPr>
      <w:pStyle w:val="Header"/>
      <w:tabs>
        <w:tab w:val="clear" w:pos="4320"/>
        <w:tab w:val="clear" w:pos="8640"/>
        <w:tab w:val="right" w:pos="10080"/>
      </w:tabs>
      <w:rPr>
        <w:b/>
      </w:rPr>
    </w:pPr>
    <w:r>
      <w:rPr>
        <w:b/>
      </w:rPr>
      <w:t>Background Documentation</w:t>
    </w:r>
    <w:r>
      <w:rPr>
        <w:b/>
      </w:rPr>
      <w:tab/>
      <w:t>Myeloproliferative Neoplasms • Biomarkers</w:t>
    </w:r>
  </w:p>
  <w:p w14:paraId="3DA212DA" w14:textId="36D3F2F3" w:rsidR="00633F2E" w:rsidRPr="00633F2E" w:rsidRDefault="00B945B5" w:rsidP="00552608">
    <w:pPr>
      <w:pStyle w:val="Header"/>
      <w:tabs>
        <w:tab w:val="clear" w:pos="4320"/>
        <w:tab w:val="clear" w:pos="8640"/>
        <w:tab w:val="right" w:pos="10080"/>
      </w:tabs>
      <w:rPr>
        <w:sz w:val="18"/>
        <w:szCs w:val="18"/>
      </w:rPr>
    </w:pPr>
    <w:r>
      <w:tab/>
    </w:r>
    <w:proofErr w:type="spellStart"/>
    <w:r>
      <w:rPr>
        <w:sz w:val="18"/>
        <w:szCs w:val="18"/>
      </w:rPr>
      <w:t>MPN_</w:t>
    </w:r>
    <w:r w:rsidRPr="007F5636">
      <w:rPr>
        <w:sz w:val="18"/>
        <w:szCs w:val="18"/>
      </w:rPr>
      <w:t>Biomark</w:t>
    </w:r>
    <w:r>
      <w:rPr>
        <w:sz w:val="18"/>
        <w:szCs w:val="18"/>
      </w:rPr>
      <w:t>ers</w:t>
    </w:r>
    <w:proofErr w:type="spellEnd"/>
    <w:r>
      <w:rPr>
        <w:sz w:val="18"/>
        <w:szCs w:val="18"/>
      </w:rPr>
      <w:t xml:space="preserve"> 1.0.0.</w:t>
    </w:r>
    <w:r w:rsidR="00633F2E">
      <w:rPr>
        <w:sz w:val="18"/>
        <w:szCs w:val="18"/>
      </w:rPr>
      <w:t>2</w:t>
    </w:r>
  </w:p>
  <w:p w14:paraId="7796C6B4" w14:textId="77777777" w:rsidR="00BE4487" w:rsidRDefault="00BE4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38B7"/>
    <w:multiLevelType w:val="hybridMultilevel"/>
    <w:tmpl w:val="A106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34"/>
    <w:rsid w:val="00001774"/>
    <w:rsid w:val="000023BF"/>
    <w:rsid w:val="00002D8B"/>
    <w:rsid w:val="000037C2"/>
    <w:rsid w:val="0000480F"/>
    <w:rsid w:val="00006561"/>
    <w:rsid w:val="00006D22"/>
    <w:rsid w:val="000072FB"/>
    <w:rsid w:val="00010682"/>
    <w:rsid w:val="00010A9B"/>
    <w:rsid w:val="00010C26"/>
    <w:rsid w:val="0001101D"/>
    <w:rsid w:val="00011AA4"/>
    <w:rsid w:val="00013883"/>
    <w:rsid w:val="00013C3B"/>
    <w:rsid w:val="0001517B"/>
    <w:rsid w:val="00015733"/>
    <w:rsid w:val="00016F58"/>
    <w:rsid w:val="00020243"/>
    <w:rsid w:val="000210FB"/>
    <w:rsid w:val="00022C6B"/>
    <w:rsid w:val="00023B29"/>
    <w:rsid w:val="0002615D"/>
    <w:rsid w:val="00026899"/>
    <w:rsid w:val="000305B8"/>
    <w:rsid w:val="00031D79"/>
    <w:rsid w:val="00031DB0"/>
    <w:rsid w:val="00034927"/>
    <w:rsid w:val="00034C2B"/>
    <w:rsid w:val="00035446"/>
    <w:rsid w:val="00035B91"/>
    <w:rsid w:val="00036BE0"/>
    <w:rsid w:val="0003728D"/>
    <w:rsid w:val="000428F8"/>
    <w:rsid w:val="00043680"/>
    <w:rsid w:val="000441A3"/>
    <w:rsid w:val="000471E7"/>
    <w:rsid w:val="00047EC6"/>
    <w:rsid w:val="0005116B"/>
    <w:rsid w:val="000525A6"/>
    <w:rsid w:val="00052893"/>
    <w:rsid w:val="00053880"/>
    <w:rsid w:val="000538D5"/>
    <w:rsid w:val="000555FA"/>
    <w:rsid w:val="0005574A"/>
    <w:rsid w:val="000573ED"/>
    <w:rsid w:val="000605B7"/>
    <w:rsid w:val="000616E8"/>
    <w:rsid w:val="00061EA3"/>
    <w:rsid w:val="000621B0"/>
    <w:rsid w:val="0006255A"/>
    <w:rsid w:val="000630DE"/>
    <w:rsid w:val="000653F6"/>
    <w:rsid w:val="00065AFC"/>
    <w:rsid w:val="0006636A"/>
    <w:rsid w:val="000665DD"/>
    <w:rsid w:val="00070A9F"/>
    <w:rsid w:val="000713AE"/>
    <w:rsid w:val="00071866"/>
    <w:rsid w:val="00072095"/>
    <w:rsid w:val="00073F43"/>
    <w:rsid w:val="000751C9"/>
    <w:rsid w:val="00075F86"/>
    <w:rsid w:val="0008104A"/>
    <w:rsid w:val="000812FE"/>
    <w:rsid w:val="0008237F"/>
    <w:rsid w:val="00082935"/>
    <w:rsid w:val="000869DC"/>
    <w:rsid w:val="00086CDD"/>
    <w:rsid w:val="0008734C"/>
    <w:rsid w:val="00090640"/>
    <w:rsid w:val="00090805"/>
    <w:rsid w:val="00090BC7"/>
    <w:rsid w:val="00090CFE"/>
    <w:rsid w:val="00091789"/>
    <w:rsid w:val="00092DC9"/>
    <w:rsid w:val="00092F66"/>
    <w:rsid w:val="0009540A"/>
    <w:rsid w:val="00095EE2"/>
    <w:rsid w:val="00095FEC"/>
    <w:rsid w:val="00097803"/>
    <w:rsid w:val="000A1AA4"/>
    <w:rsid w:val="000A4F73"/>
    <w:rsid w:val="000A5098"/>
    <w:rsid w:val="000A52BE"/>
    <w:rsid w:val="000A5B44"/>
    <w:rsid w:val="000A6EBA"/>
    <w:rsid w:val="000A6FBF"/>
    <w:rsid w:val="000A7F2F"/>
    <w:rsid w:val="000B0FAF"/>
    <w:rsid w:val="000B14A7"/>
    <w:rsid w:val="000B2069"/>
    <w:rsid w:val="000B4241"/>
    <w:rsid w:val="000B53B6"/>
    <w:rsid w:val="000B5E0A"/>
    <w:rsid w:val="000B7287"/>
    <w:rsid w:val="000B72ED"/>
    <w:rsid w:val="000C15AF"/>
    <w:rsid w:val="000C31CC"/>
    <w:rsid w:val="000C3898"/>
    <w:rsid w:val="000C4430"/>
    <w:rsid w:val="000C5782"/>
    <w:rsid w:val="000C64F4"/>
    <w:rsid w:val="000D12D7"/>
    <w:rsid w:val="000D2022"/>
    <w:rsid w:val="000D2389"/>
    <w:rsid w:val="000D241B"/>
    <w:rsid w:val="000D274E"/>
    <w:rsid w:val="000D29FC"/>
    <w:rsid w:val="000D37FF"/>
    <w:rsid w:val="000D39F1"/>
    <w:rsid w:val="000D3E3D"/>
    <w:rsid w:val="000D5A33"/>
    <w:rsid w:val="000D69FB"/>
    <w:rsid w:val="000D6B66"/>
    <w:rsid w:val="000E2A7D"/>
    <w:rsid w:val="000E3CEF"/>
    <w:rsid w:val="000E4A8D"/>
    <w:rsid w:val="000E52A2"/>
    <w:rsid w:val="000E6638"/>
    <w:rsid w:val="000E6E02"/>
    <w:rsid w:val="000E75DE"/>
    <w:rsid w:val="000E7ABF"/>
    <w:rsid w:val="000F0CBA"/>
    <w:rsid w:val="000F3FEF"/>
    <w:rsid w:val="000F5754"/>
    <w:rsid w:val="000F6778"/>
    <w:rsid w:val="000F6B04"/>
    <w:rsid w:val="00100AF2"/>
    <w:rsid w:val="001016BF"/>
    <w:rsid w:val="0010195E"/>
    <w:rsid w:val="00101BB5"/>
    <w:rsid w:val="00101D3B"/>
    <w:rsid w:val="00102868"/>
    <w:rsid w:val="0010364D"/>
    <w:rsid w:val="00103818"/>
    <w:rsid w:val="00105530"/>
    <w:rsid w:val="00105F4E"/>
    <w:rsid w:val="00107158"/>
    <w:rsid w:val="00107462"/>
    <w:rsid w:val="00107970"/>
    <w:rsid w:val="0011029E"/>
    <w:rsid w:val="00110C14"/>
    <w:rsid w:val="001114D7"/>
    <w:rsid w:val="00111735"/>
    <w:rsid w:val="00113422"/>
    <w:rsid w:val="00113D69"/>
    <w:rsid w:val="00115745"/>
    <w:rsid w:val="0011587A"/>
    <w:rsid w:val="0011622B"/>
    <w:rsid w:val="00116529"/>
    <w:rsid w:val="00116C3F"/>
    <w:rsid w:val="00116E49"/>
    <w:rsid w:val="00120602"/>
    <w:rsid w:val="001216AF"/>
    <w:rsid w:val="0012265E"/>
    <w:rsid w:val="00124090"/>
    <w:rsid w:val="00124739"/>
    <w:rsid w:val="00126B1F"/>
    <w:rsid w:val="0012736F"/>
    <w:rsid w:val="00130CE9"/>
    <w:rsid w:val="001322EA"/>
    <w:rsid w:val="001328BA"/>
    <w:rsid w:val="00132BC0"/>
    <w:rsid w:val="001344AB"/>
    <w:rsid w:val="00134558"/>
    <w:rsid w:val="00134C97"/>
    <w:rsid w:val="001361C9"/>
    <w:rsid w:val="00137905"/>
    <w:rsid w:val="00137A5E"/>
    <w:rsid w:val="0014083B"/>
    <w:rsid w:val="001420FA"/>
    <w:rsid w:val="00142A17"/>
    <w:rsid w:val="00142E56"/>
    <w:rsid w:val="00143C50"/>
    <w:rsid w:val="00144DD0"/>
    <w:rsid w:val="00145493"/>
    <w:rsid w:val="00152F23"/>
    <w:rsid w:val="0015478E"/>
    <w:rsid w:val="00154D0D"/>
    <w:rsid w:val="00155238"/>
    <w:rsid w:val="001566D0"/>
    <w:rsid w:val="001574C1"/>
    <w:rsid w:val="0016128D"/>
    <w:rsid w:val="0016154D"/>
    <w:rsid w:val="0016321A"/>
    <w:rsid w:val="00163EE7"/>
    <w:rsid w:val="001651B6"/>
    <w:rsid w:val="00165F06"/>
    <w:rsid w:val="0016638F"/>
    <w:rsid w:val="00166D43"/>
    <w:rsid w:val="00167025"/>
    <w:rsid w:val="001674E8"/>
    <w:rsid w:val="00170441"/>
    <w:rsid w:val="00171C93"/>
    <w:rsid w:val="00172EB3"/>
    <w:rsid w:val="00175533"/>
    <w:rsid w:val="00176468"/>
    <w:rsid w:val="001813CC"/>
    <w:rsid w:val="00182DBA"/>
    <w:rsid w:val="001846E8"/>
    <w:rsid w:val="00184BD5"/>
    <w:rsid w:val="0019049C"/>
    <w:rsid w:val="00192498"/>
    <w:rsid w:val="00193313"/>
    <w:rsid w:val="001942F2"/>
    <w:rsid w:val="00194769"/>
    <w:rsid w:val="00196073"/>
    <w:rsid w:val="00196146"/>
    <w:rsid w:val="001A040D"/>
    <w:rsid w:val="001A048B"/>
    <w:rsid w:val="001A0C4F"/>
    <w:rsid w:val="001A386F"/>
    <w:rsid w:val="001B0BC6"/>
    <w:rsid w:val="001B0C06"/>
    <w:rsid w:val="001B1919"/>
    <w:rsid w:val="001B2170"/>
    <w:rsid w:val="001C023C"/>
    <w:rsid w:val="001C1288"/>
    <w:rsid w:val="001C1565"/>
    <w:rsid w:val="001C2D8D"/>
    <w:rsid w:val="001C3F5B"/>
    <w:rsid w:val="001C5605"/>
    <w:rsid w:val="001C5BD0"/>
    <w:rsid w:val="001C6C66"/>
    <w:rsid w:val="001D0052"/>
    <w:rsid w:val="001D0C5E"/>
    <w:rsid w:val="001D26D7"/>
    <w:rsid w:val="001D2A01"/>
    <w:rsid w:val="001D404C"/>
    <w:rsid w:val="001D4924"/>
    <w:rsid w:val="001D6AED"/>
    <w:rsid w:val="001D79D8"/>
    <w:rsid w:val="001E0ACC"/>
    <w:rsid w:val="001E1E59"/>
    <w:rsid w:val="001E2C05"/>
    <w:rsid w:val="001E37A4"/>
    <w:rsid w:val="001E5178"/>
    <w:rsid w:val="001E5398"/>
    <w:rsid w:val="001E62DB"/>
    <w:rsid w:val="001E6ED7"/>
    <w:rsid w:val="001F360D"/>
    <w:rsid w:val="001F5076"/>
    <w:rsid w:val="001F6019"/>
    <w:rsid w:val="001F7196"/>
    <w:rsid w:val="00200B11"/>
    <w:rsid w:val="002029B2"/>
    <w:rsid w:val="002044A8"/>
    <w:rsid w:val="002072B7"/>
    <w:rsid w:val="00211F3F"/>
    <w:rsid w:val="0021273A"/>
    <w:rsid w:val="00212D3D"/>
    <w:rsid w:val="00213535"/>
    <w:rsid w:val="00217AEE"/>
    <w:rsid w:val="0022163C"/>
    <w:rsid w:val="00223AB9"/>
    <w:rsid w:val="00225D12"/>
    <w:rsid w:val="00226092"/>
    <w:rsid w:val="0022622A"/>
    <w:rsid w:val="0023067F"/>
    <w:rsid w:val="002334A8"/>
    <w:rsid w:val="00235224"/>
    <w:rsid w:val="0023531A"/>
    <w:rsid w:val="002362AA"/>
    <w:rsid w:val="0023674E"/>
    <w:rsid w:val="00236953"/>
    <w:rsid w:val="00237C2E"/>
    <w:rsid w:val="00240B44"/>
    <w:rsid w:val="0024190D"/>
    <w:rsid w:val="00242388"/>
    <w:rsid w:val="00243084"/>
    <w:rsid w:val="002431BF"/>
    <w:rsid w:val="00245FB6"/>
    <w:rsid w:val="002475C1"/>
    <w:rsid w:val="002504C8"/>
    <w:rsid w:val="002512C9"/>
    <w:rsid w:val="00252893"/>
    <w:rsid w:val="002533FF"/>
    <w:rsid w:val="00254AD8"/>
    <w:rsid w:val="002551A8"/>
    <w:rsid w:val="0025528F"/>
    <w:rsid w:val="002552F0"/>
    <w:rsid w:val="00255591"/>
    <w:rsid w:val="00256153"/>
    <w:rsid w:val="0025701A"/>
    <w:rsid w:val="0025704B"/>
    <w:rsid w:val="002571E3"/>
    <w:rsid w:val="00257642"/>
    <w:rsid w:val="00260167"/>
    <w:rsid w:val="00260994"/>
    <w:rsid w:val="00260BC9"/>
    <w:rsid w:val="0026169B"/>
    <w:rsid w:val="002621F3"/>
    <w:rsid w:val="002644DD"/>
    <w:rsid w:val="0026583A"/>
    <w:rsid w:val="00266B97"/>
    <w:rsid w:val="00267FEB"/>
    <w:rsid w:val="0027186A"/>
    <w:rsid w:val="00274697"/>
    <w:rsid w:val="00274AC1"/>
    <w:rsid w:val="00275093"/>
    <w:rsid w:val="00275A92"/>
    <w:rsid w:val="00275F92"/>
    <w:rsid w:val="0027766B"/>
    <w:rsid w:val="00277737"/>
    <w:rsid w:val="0028188C"/>
    <w:rsid w:val="00281BF7"/>
    <w:rsid w:val="00282B12"/>
    <w:rsid w:val="00282E9A"/>
    <w:rsid w:val="00283A4F"/>
    <w:rsid w:val="00284005"/>
    <w:rsid w:val="0028441E"/>
    <w:rsid w:val="00284E9D"/>
    <w:rsid w:val="00285F15"/>
    <w:rsid w:val="0029065D"/>
    <w:rsid w:val="00291441"/>
    <w:rsid w:val="00291B5F"/>
    <w:rsid w:val="00293BCF"/>
    <w:rsid w:val="00294C76"/>
    <w:rsid w:val="00295E67"/>
    <w:rsid w:val="00295FFA"/>
    <w:rsid w:val="00296FDD"/>
    <w:rsid w:val="002977DA"/>
    <w:rsid w:val="002A15AF"/>
    <w:rsid w:val="002A202E"/>
    <w:rsid w:val="002A2282"/>
    <w:rsid w:val="002A262C"/>
    <w:rsid w:val="002A3EBB"/>
    <w:rsid w:val="002A43B8"/>
    <w:rsid w:val="002A4826"/>
    <w:rsid w:val="002A56B5"/>
    <w:rsid w:val="002A7598"/>
    <w:rsid w:val="002A7A43"/>
    <w:rsid w:val="002B084A"/>
    <w:rsid w:val="002B105F"/>
    <w:rsid w:val="002B2744"/>
    <w:rsid w:val="002B388F"/>
    <w:rsid w:val="002B3E4C"/>
    <w:rsid w:val="002B4002"/>
    <w:rsid w:val="002B6C37"/>
    <w:rsid w:val="002B7EB2"/>
    <w:rsid w:val="002C0CBE"/>
    <w:rsid w:val="002C1A30"/>
    <w:rsid w:val="002C378B"/>
    <w:rsid w:val="002C4A82"/>
    <w:rsid w:val="002C4F24"/>
    <w:rsid w:val="002C72D9"/>
    <w:rsid w:val="002C75A1"/>
    <w:rsid w:val="002D011A"/>
    <w:rsid w:val="002D194C"/>
    <w:rsid w:val="002D227A"/>
    <w:rsid w:val="002D339E"/>
    <w:rsid w:val="002E0061"/>
    <w:rsid w:val="002E0CAD"/>
    <w:rsid w:val="002E4307"/>
    <w:rsid w:val="002E6F39"/>
    <w:rsid w:val="002E7529"/>
    <w:rsid w:val="002F160F"/>
    <w:rsid w:val="002F29B2"/>
    <w:rsid w:val="002F4B28"/>
    <w:rsid w:val="002F5993"/>
    <w:rsid w:val="002F72DB"/>
    <w:rsid w:val="00300204"/>
    <w:rsid w:val="003008A6"/>
    <w:rsid w:val="00300A87"/>
    <w:rsid w:val="00301A84"/>
    <w:rsid w:val="00301B0D"/>
    <w:rsid w:val="00302067"/>
    <w:rsid w:val="00302294"/>
    <w:rsid w:val="00303BD0"/>
    <w:rsid w:val="00306028"/>
    <w:rsid w:val="003103DC"/>
    <w:rsid w:val="00310D5F"/>
    <w:rsid w:val="00310F79"/>
    <w:rsid w:val="003126F3"/>
    <w:rsid w:val="003137D6"/>
    <w:rsid w:val="00313B16"/>
    <w:rsid w:val="00313C8E"/>
    <w:rsid w:val="00315A33"/>
    <w:rsid w:val="00316EA6"/>
    <w:rsid w:val="003171FC"/>
    <w:rsid w:val="00317C7E"/>
    <w:rsid w:val="00320E38"/>
    <w:rsid w:val="00320EE8"/>
    <w:rsid w:val="00322588"/>
    <w:rsid w:val="00322A99"/>
    <w:rsid w:val="00325B7D"/>
    <w:rsid w:val="003310FE"/>
    <w:rsid w:val="0033130D"/>
    <w:rsid w:val="00331DBC"/>
    <w:rsid w:val="00332C79"/>
    <w:rsid w:val="003341B1"/>
    <w:rsid w:val="00334B5D"/>
    <w:rsid w:val="003355A0"/>
    <w:rsid w:val="0033618A"/>
    <w:rsid w:val="00336792"/>
    <w:rsid w:val="003372F9"/>
    <w:rsid w:val="00341667"/>
    <w:rsid w:val="0034630F"/>
    <w:rsid w:val="003478A0"/>
    <w:rsid w:val="00347CA4"/>
    <w:rsid w:val="003509B2"/>
    <w:rsid w:val="00351C03"/>
    <w:rsid w:val="00352140"/>
    <w:rsid w:val="0035398D"/>
    <w:rsid w:val="00353EDC"/>
    <w:rsid w:val="00357A7D"/>
    <w:rsid w:val="00360AC3"/>
    <w:rsid w:val="003614F4"/>
    <w:rsid w:val="00363CF6"/>
    <w:rsid w:val="00364180"/>
    <w:rsid w:val="00366AAE"/>
    <w:rsid w:val="00366ACE"/>
    <w:rsid w:val="00366C8D"/>
    <w:rsid w:val="00367DFA"/>
    <w:rsid w:val="003708B7"/>
    <w:rsid w:val="00370B5B"/>
    <w:rsid w:val="00370C6C"/>
    <w:rsid w:val="0037114E"/>
    <w:rsid w:val="0037191F"/>
    <w:rsid w:val="003735E2"/>
    <w:rsid w:val="00377494"/>
    <w:rsid w:val="00377754"/>
    <w:rsid w:val="0038088C"/>
    <w:rsid w:val="003822E5"/>
    <w:rsid w:val="00382437"/>
    <w:rsid w:val="00383E97"/>
    <w:rsid w:val="003844EF"/>
    <w:rsid w:val="0038468D"/>
    <w:rsid w:val="00385014"/>
    <w:rsid w:val="00385D5F"/>
    <w:rsid w:val="00386BF1"/>
    <w:rsid w:val="003870D0"/>
    <w:rsid w:val="00387D96"/>
    <w:rsid w:val="00390333"/>
    <w:rsid w:val="0039052C"/>
    <w:rsid w:val="00393463"/>
    <w:rsid w:val="00393C1B"/>
    <w:rsid w:val="00393F52"/>
    <w:rsid w:val="003944A7"/>
    <w:rsid w:val="00395BB1"/>
    <w:rsid w:val="003A1278"/>
    <w:rsid w:val="003A27D0"/>
    <w:rsid w:val="003A2988"/>
    <w:rsid w:val="003A4BB4"/>
    <w:rsid w:val="003A4F41"/>
    <w:rsid w:val="003A6075"/>
    <w:rsid w:val="003A6D86"/>
    <w:rsid w:val="003A76DD"/>
    <w:rsid w:val="003B09F6"/>
    <w:rsid w:val="003B2590"/>
    <w:rsid w:val="003B5218"/>
    <w:rsid w:val="003B59D1"/>
    <w:rsid w:val="003C00B4"/>
    <w:rsid w:val="003C03D9"/>
    <w:rsid w:val="003C089F"/>
    <w:rsid w:val="003C0FAD"/>
    <w:rsid w:val="003C27F7"/>
    <w:rsid w:val="003C5095"/>
    <w:rsid w:val="003C6A23"/>
    <w:rsid w:val="003D16B4"/>
    <w:rsid w:val="003D2ED8"/>
    <w:rsid w:val="003D56B8"/>
    <w:rsid w:val="003D59CB"/>
    <w:rsid w:val="003D632A"/>
    <w:rsid w:val="003D6D95"/>
    <w:rsid w:val="003E0DE8"/>
    <w:rsid w:val="003E3BCD"/>
    <w:rsid w:val="003E4C63"/>
    <w:rsid w:val="003E5157"/>
    <w:rsid w:val="003E5D8C"/>
    <w:rsid w:val="003E5E45"/>
    <w:rsid w:val="003E65C3"/>
    <w:rsid w:val="003E679B"/>
    <w:rsid w:val="003F6020"/>
    <w:rsid w:val="003F793A"/>
    <w:rsid w:val="00400737"/>
    <w:rsid w:val="00401826"/>
    <w:rsid w:val="00401D56"/>
    <w:rsid w:val="00402087"/>
    <w:rsid w:val="004020C8"/>
    <w:rsid w:val="00402B1D"/>
    <w:rsid w:val="00404FE5"/>
    <w:rsid w:val="004060E0"/>
    <w:rsid w:val="00406DFF"/>
    <w:rsid w:val="00410BD5"/>
    <w:rsid w:val="00411452"/>
    <w:rsid w:val="004129E1"/>
    <w:rsid w:val="00412B63"/>
    <w:rsid w:val="00413328"/>
    <w:rsid w:val="00414454"/>
    <w:rsid w:val="004155BB"/>
    <w:rsid w:val="0042363F"/>
    <w:rsid w:val="00426BDE"/>
    <w:rsid w:val="0042795B"/>
    <w:rsid w:val="00427D00"/>
    <w:rsid w:val="004301A0"/>
    <w:rsid w:val="00432500"/>
    <w:rsid w:val="004361CD"/>
    <w:rsid w:val="00436299"/>
    <w:rsid w:val="0043673E"/>
    <w:rsid w:val="004370F3"/>
    <w:rsid w:val="004370F5"/>
    <w:rsid w:val="0043762A"/>
    <w:rsid w:val="00442F62"/>
    <w:rsid w:val="00443616"/>
    <w:rsid w:val="00444378"/>
    <w:rsid w:val="00444A88"/>
    <w:rsid w:val="0045032E"/>
    <w:rsid w:val="00450778"/>
    <w:rsid w:val="004510A2"/>
    <w:rsid w:val="004536FD"/>
    <w:rsid w:val="00454CE9"/>
    <w:rsid w:val="004560BA"/>
    <w:rsid w:val="00456899"/>
    <w:rsid w:val="00457A38"/>
    <w:rsid w:val="00460289"/>
    <w:rsid w:val="004603AB"/>
    <w:rsid w:val="004606BA"/>
    <w:rsid w:val="0046092E"/>
    <w:rsid w:val="004625BF"/>
    <w:rsid w:val="0046442A"/>
    <w:rsid w:val="0046480D"/>
    <w:rsid w:val="00464A00"/>
    <w:rsid w:val="0046522E"/>
    <w:rsid w:val="00465F91"/>
    <w:rsid w:val="00467CA3"/>
    <w:rsid w:val="00470CE4"/>
    <w:rsid w:val="00471D9C"/>
    <w:rsid w:val="00472382"/>
    <w:rsid w:val="004729DF"/>
    <w:rsid w:val="00473A69"/>
    <w:rsid w:val="0047768D"/>
    <w:rsid w:val="0048050E"/>
    <w:rsid w:val="0048090D"/>
    <w:rsid w:val="00482B95"/>
    <w:rsid w:val="004830FD"/>
    <w:rsid w:val="00484A22"/>
    <w:rsid w:val="00484ACA"/>
    <w:rsid w:val="00485EBC"/>
    <w:rsid w:val="00486982"/>
    <w:rsid w:val="00490111"/>
    <w:rsid w:val="00490D61"/>
    <w:rsid w:val="00491072"/>
    <w:rsid w:val="00493AE2"/>
    <w:rsid w:val="00494F54"/>
    <w:rsid w:val="00497C29"/>
    <w:rsid w:val="004A040B"/>
    <w:rsid w:val="004A04C2"/>
    <w:rsid w:val="004A05B5"/>
    <w:rsid w:val="004A0ED4"/>
    <w:rsid w:val="004A1093"/>
    <w:rsid w:val="004A217B"/>
    <w:rsid w:val="004A28AF"/>
    <w:rsid w:val="004A4BC9"/>
    <w:rsid w:val="004A5B61"/>
    <w:rsid w:val="004A5EC9"/>
    <w:rsid w:val="004A62EC"/>
    <w:rsid w:val="004A66D7"/>
    <w:rsid w:val="004B0141"/>
    <w:rsid w:val="004B1625"/>
    <w:rsid w:val="004B1914"/>
    <w:rsid w:val="004B22F9"/>
    <w:rsid w:val="004B2624"/>
    <w:rsid w:val="004B2E25"/>
    <w:rsid w:val="004B4CAF"/>
    <w:rsid w:val="004B69A5"/>
    <w:rsid w:val="004B6A14"/>
    <w:rsid w:val="004C11F5"/>
    <w:rsid w:val="004C1D26"/>
    <w:rsid w:val="004C2664"/>
    <w:rsid w:val="004C27B8"/>
    <w:rsid w:val="004C496A"/>
    <w:rsid w:val="004C4FE4"/>
    <w:rsid w:val="004C5B6D"/>
    <w:rsid w:val="004C660C"/>
    <w:rsid w:val="004C7B80"/>
    <w:rsid w:val="004D1185"/>
    <w:rsid w:val="004D13D7"/>
    <w:rsid w:val="004D46F3"/>
    <w:rsid w:val="004D4857"/>
    <w:rsid w:val="004D4DD1"/>
    <w:rsid w:val="004D65EC"/>
    <w:rsid w:val="004D68C7"/>
    <w:rsid w:val="004E1BDF"/>
    <w:rsid w:val="004E1FE3"/>
    <w:rsid w:val="004E20DF"/>
    <w:rsid w:val="004E27D3"/>
    <w:rsid w:val="004E2809"/>
    <w:rsid w:val="004E4AF4"/>
    <w:rsid w:val="004E4B1D"/>
    <w:rsid w:val="004E53FC"/>
    <w:rsid w:val="004E58B4"/>
    <w:rsid w:val="004E5BB8"/>
    <w:rsid w:val="004E5CB2"/>
    <w:rsid w:val="004E6097"/>
    <w:rsid w:val="004E6E01"/>
    <w:rsid w:val="004E6EA3"/>
    <w:rsid w:val="004E7007"/>
    <w:rsid w:val="004E79FD"/>
    <w:rsid w:val="004E7E43"/>
    <w:rsid w:val="004E7F93"/>
    <w:rsid w:val="004F0721"/>
    <w:rsid w:val="004F0C07"/>
    <w:rsid w:val="004F1396"/>
    <w:rsid w:val="004F1A19"/>
    <w:rsid w:val="004F2BC4"/>
    <w:rsid w:val="004F35B8"/>
    <w:rsid w:val="004F3941"/>
    <w:rsid w:val="004F3F51"/>
    <w:rsid w:val="004F42ED"/>
    <w:rsid w:val="004F4523"/>
    <w:rsid w:val="004F4757"/>
    <w:rsid w:val="004F492E"/>
    <w:rsid w:val="004F6E9A"/>
    <w:rsid w:val="005019F1"/>
    <w:rsid w:val="00502889"/>
    <w:rsid w:val="0050297A"/>
    <w:rsid w:val="0050396A"/>
    <w:rsid w:val="00503A2A"/>
    <w:rsid w:val="00503E3C"/>
    <w:rsid w:val="005048DC"/>
    <w:rsid w:val="00504C3D"/>
    <w:rsid w:val="00505207"/>
    <w:rsid w:val="00507234"/>
    <w:rsid w:val="005074A5"/>
    <w:rsid w:val="00507EE4"/>
    <w:rsid w:val="005111F9"/>
    <w:rsid w:val="005130A0"/>
    <w:rsid w:val="00514BA8"/>
    <w:rsid w:val="005154B8"/>
    <w:rsid w:val="0051646D"/>
    <w:rsid w:val="005166AF"/>
    <w:rsid w:val="00521E75"/>
    <w:rsid w:val="00523826"/>
    <w:rsid w:val="00524E91"/>
    <w:rsid w:val="00525792"/>
    <w:rsid w:val="00525A78"/>
    <w:rsid w:val="005262B4"/>
    <w:rsid w:val="005270AD"/>
    <w:rsid w:val="00527A8F"/>
    <w:rsid w:val="00527EFB"/>
    <w:rsid w:val="0053180C"/>
    <w:rsid w:val="00532A55"/>
    <w:rsid w:val="00533655"/>
    <w:rsid w:val="00534C91"/>
    <w:rsid w:val="00534D9C"/>
    <w:rsid w:val="0053682E"/>
    <w:rsid w:val="00537DB2"/>
    <w:rsid w:val="00542478"/>
    <w:rsid w:val="0054251B"/>
    <w:rsid w:val="00542E01"/>
    <w:rsid w:val="00542F66"/>
    <w:rsid w:val="00546041"/>
    <w:rsid w:val="00547326"/>
    <w:rsid w:val="00550A6A"/>
    <w:rsid w:val="0055218C"/>
    <w:rsid w:val="005521D8"/>
    <w:rsid w:val="00552608"/>
    <w:rsid w:val="0055283E"/>
    <w:rsid w:val="005562EC"/>
    <w:rsid w:val="005568F7"/>
    <w:rsid w:val="00556A84"/>
    <w:rsid w:val="0055704E"/>
    <w:rsid w:val="00560464"/>
    <w:rsid w:val="005606D3"/>
    <w:rsid w:val="00560FEF"/>
    <w:rsid w:val="005617B8"/>
    <w:rsid w:val="00561A8D"/>
    <w:rsid w:val="005621E1"/>
    <w:rsid w:val="00563822"/>
    <w:rsid w:val="00563CA0"/>
    <w:rsid w:val="00564DCB"/>
    <w:rsid w:val="00565817"/>
    <w:rsid w:val="00565EC0"/>
    <w:rsid w:val="0056769F"/>
    <w:rsid w:val="00571162"/>
    <w:rsid w:val="00571422"/>
    <w:rsid w:val="00572E25"/>
    <w:rsid w:val="005733FE"/>
    <w:rsid w:val="00573685"/>
    <w:rsid w:val="0057411D"/>
    <w:rsid w:val="0057580B"/>
    <w:rsid w:val="00577785"/>
    <w:rsid w:val="00577A01"/>
    <w:rsid w:val="00580847"/>
    <w:rsid w:val="005829BE"/>
    <w:rsid w:val="00582B0F"/>
    <w:rsid w:val="00582D80"/>
    <w:rsid w:val="005833C6"/>
    <w:rsid w:val="005841E8"/>
    <w:rsid w:val="00584ECD"/>
    <w:rsid w:val="00585B60"/>
    <w:rsid w:val="005870F1"/>
    <w:rsid w:val="00590A6F"/>
    <w:rsid w:val="00592A86"/>
    <w:rsid w:val="005931F9"/>
    <w:rsid w:val="005938D8"/>
    <w:rsid w:val="005944E8"/>
    <w:rsid w:val="00595496"/>
    <w:rsid w:val="005973C9"/>
    <w:rsid w:val="00597D8C"/>
    <w:rsid w:val="005A14C9"/>
    <w:rsid w:val="005A1A72"/>
    <w:rsid w:val="005A1ABE"/>
    <w:rsid w:val="005A1BA5"/>
    <w:rsid w:val="005A1F4C"/>
    <w:rsid w:val="005A3A13"/>
    <w:rsid w:val="005A430F"/>
    <w:rsid w:val="005A4C87"/>
    <w:rsid w:val="005A5AF9"/>
    <w:rsid w:val="005A66E2"/>
    <w:rsid w:val="005A6D4B"/>
    <w:rsid w:val="005A7105"/>
    <w:rsid w:val="005A729A"/>
    <w:rsid w:val="005B1349"/>
    <w:rsid w:val="005B1359"/>
    <w:rsid w:val="005B2176"/>
    <w:rsid w:val="005B2238"/>
    <w:rsid w:val="005B34C5"/>
    <w:rsid w:val="005B472F"/>
    <w:rsid w:val="005B526D"/>
    <w:rsid w:val="005B5C04"/>
    <w:rsid w:val="005C0208"/>
    <w:rsid w:val="005C2CF9"/>
    <w:rsid w:val="005C507B"/>
    <w:rsid w:val="005C5F7D"/>
    <w:rsid w:val="005C69A1"/>
    <w:rsid w:val="005C69C7"/>
    <w:rsid w:val="005C7E9F"/>
    <w:rsid w:val="005D0B09"/>
    <w:rsid w:val="005D21FF"/>
    <w:rsid w:val="005D7524"/>
    <w:rsid w:val="005E005D"/>
    <w:rsid w:val="005E0464"/>
    <w:rsid w:val="005E1BB2"/>
    <w:rsid w:val="005E2AAD"/>
    <w:rsid w:val="005E3CFC"/>
    <w:rsid w:val="005E570B"/>
    <w:rsid w:val="005E703E"/>
    <w:rsid w:val="005E709C"/>
    <w:rsid w:val="005E7AF2"/>
    <w:rsid w:val="005F030D"/>
    <w:rsid w:val="005F0A91"/>
    <w:rsid w:val="005F3C60"/>
    <w:rsid w:val="005F49F6"/>
    <w:rsid w:val="005F4BE0"/>
    <w:rsid w:val="005F4E1A"/>
    <w:rsid w:val="005F4FD7"/>
    <w:rsid w:val="005F55A8"/>
    <w:rsid w:val="005F58F4"/>
    <w:rsid w:val="005F69BD"/>
    <w:rsid w:val="005F6FDD"/>
    <w:rsid w:val="005F72B5"/>
    <w:rsid w:val="00600549"/>
    <w:rsid w:val="00601BE7"/>
    <w:rsid w:val="00601D5A"/>
    <w:rsid w:val="00602637"/>
    <w:rsid w:val="00604073"/>
    <w:rsid w:val="00605177"/>
    <w:rsid w:val="00605D56"/>
    <w:rsid w:val="00606035"/>
    <w:rsid w:val="0060672A"/>
    <w:rsid w:val="006068E4"/>
    <w:rsid w:val="006109F1"/>
    <w:rsid w:val="00611423"/>
    <w:rsid w:val="00613D53"/>
    <w:rsid w:val="00617814"/>
    <w:rsid w:val="00623012"/>
    <w:rsid w:val="00624E62"/>
    <w:rsid w:val="006258A0"/>
    <w:rsid w:val="00631193"/>
    <w:rsid w:val="006316F7"/>
    <w:rsid w:val="006327BD"/>
    <w:rsid w:val="00633F2E"/>
    <w:rsid w:val="00635054"/>
    <w:rsid w:val="006350DD"/>
    <w:rsid w:val="00635107"/>
    <w:rsid w:val="00635C2C"/>
    <w:rsid w:val="00636566"/>
    <w:rsid w:val="0063782F"/>
    <w:rsid w:val="00637F37"/>
    <w:rsid w:val="00641EBD"/>
    <w:rsid w:val="0064262E"/>
    <w:rsid w:val="006436AC"/>
    <w:rsid w:val="00643E72"/>
    <w:rsid w:val="00643F30"/>
    <w:rsid w:val="006452D7"/>
    <w:rsid w:val="00645F67"/>
    <w:rsid w:val="00646762"/>
    <w:rsid w:val="00646FB2"/>
    <w:rsid w:val="00650F71"/>
    <w:rsid w:val="00651D21"/>
    <w:rsid w:val="00652FFD"/>
    <w:rsid w:val="006550DE"/>
    <w:rsid w:val="006565C8"/>
    <w:rsid w:val="006571A2"/>
    <w:rsid w:val="006571F2"/>
    <w:rsid w:val="00657686"/>
    <w:rsid w:val="00657D65"/>
    <w:rsid w:val="0066015A"/>
    <w:rsid w:val="00660762"/>
    <w:rsid w:val="00662775"/>
    <w:rsid w:val="006629DD"/>
    <w:rsid w:val="006635BB"/>
    <w:rsid w:val="00666F4C"/>
    <w:rsid w:val="006703B1"/>
    <w:rsid w:val="0067091D"/>
    <w:rsid w:val="00671781"/>
    <w:rsid w:val="0067270D"/>
    <w:rsid w:val="00672A3D"/>
    <w:rsid w:val="00674BC5"/>
    <w:rsid w:val="00680622"/>
    <w:rsid w:val="00680D50"/>
    <w:rsid w:val="006862B4"/>
    <w:rsid w:val="00686D06"/>
    <w:rsid w:val="006871E4"/>
    <w:rsid w:val="00691577"/>
    <w:rsid w:val="00691E15"/>
    <w:rsid w:val="0069332F"/>
    <w:rsid w:val="00693FF9"/>
    <w:rsid w:val="0069421A"/>
    <w:rsid w:val="00694809"/>
    <w:rsid w:val="00696DEA"/>
    <w:rsid w:val="00696E03"/>
    <w:rsid w:val="006A2E84"/>
    <w:rsid w:val="006A330C"/>
    <w:rsid w:val="006A343A"/>
    <w:rsid w:val="006A4F82"/>
    <w:rsid w:val="006A753E"/>
    <w:rsid w:val="006A7E47"/>
    <w:rsid w:val="006B010E"/>
    <w:rsid w:val="006B11F6"/>
    <w:rsid w:val="006B2A68"/>
    <w:rsid w:val="006B40F0"/>
    <w:rsid w:val="006B5220"/>
    <w:rsid w:val="006B5699"/>
    <w:rsid w:val="006B5808"/>
    <w:rsid w:val="006B5854"/>
    <w:rsid w:val="006C0854"/>
    <w:rsid w:val="006C095D"/>
    <w:rsid w:val="006C392D"/>
    <w:rsid w:val="006C3933"/>
    <w:rsid w:val="006C3F67"/>
    <w:rsid w:val="006C4C1F"/>
    <w:rsid w:val="006C5B2A"/>
    <w:rsid w:val="006C73E4"/>
    <w:rsid w:val="006D198E"/>
    <w:rsid w:val="006D239D"/>
    <w:rsid w:val="006D33C1"/>
    <w:rsid w:val="006D3E4F"/>
    <w:rsid w:val="006D47AC"/>
    <w:rsid w:val="006D47BF"/>
    <w:rsid w:val="006D4863"/>
    <w:rsid w:val="006D5918"/>
    <w:rsid w:val="006D59D7"/>
    <w:rsid w:val="006D6112"/>
    <w:rsid w:val="006E02CE"/>
    <w:rsid w:val="006E1808"/>
    <w:rsid w:val="006E2E2A"/>
    <w:rsid w:val="006E344B"/>
    <w:rsid w:val="006E67F8"/>
    <w:rsid w:val="006F01B0"/>
    <w:rsid w:val="006F06A2"/>
    <w:rsid w:val="006F0B78"/>
    <w:rsid w:val="006F0BC3"/>
    <w:rsid w:val="006F238E"/>
    <w:rsid w:val="006F28E9"/>
    <w:rsid w:val="006F37C7"/>
    <w:rsid w:val="006F40D8"/>
    <w:rsid w:val="006F57A6"/>
    <w:rsid w:val="006F5F57"/>
    <w:rsid w:val="006F7531"/>
    <w:rsid w:val="006F7ADB"/>
    <w:rsid w:val="007018F9"/>
    <w:rsid w:val="00703E60"/>
    <w:rsid w:val="00704342"/>
    <w:rsid w:val="00705E22"/>
    <w:rsid w:val="0070667D"/>
    <w:rsid w:val="0071149A"/>
    <w:rsid w:val="00711967"/>
    <w:rsid w:val="00711B20"/>
    <w:rsid w:val="00713325"/>
    <w:rsid w:val="007139CA"/>
    <w:rsid w:val="0072030D"/>
    <w:rsid w:val="00720707"/>
    <w:rsid w:val="00722567"/>
    <w:rsid w:val="00723AD8"/>
    <w:rsid w:val="00723E03"/>
    <w:rsid w:val="00724E52"/>
    <w:rsid w:val="00725771"/>
    <w:rsid w:val="0072765F"/>
    <w:rsid w:val="00731C0C"/>
    <w:rsid w:val="0073316E"/>
    <w:rsid w:val="00734F4C"/>
    <w:rsid w:val="00736E3C"/>
    <w:rsid w:val="00741D7E"/>
    <w:rsid w:val="00741F80"/>
    <w:rsid w:val="007427C4"/>
    <w:rsid w:val="0074393D"/>
    <w:rsid w:val="00743D34"/>
    <w:rsid w:val="0074421B"/>
    <w:rsid w:val="007449AA"/>
    <w:rsid w:val="00745DD9"/>
    <w:rsid w:val="00747FF9"/>
    <w:rsid w:val="00750DCE"/>
    <w:rsid w:val="00751FE7"/>
    <w:rsid w:val="00752F68"/>
    <w:rsid w:val="0075430D"/>
    <w:rsid w:val="00754808"/>
    <w:rsid w:val="00755B07"/>
    <w:rsid w:val="00755CE1"/>
    <w:rsid w:val="00756AEB"/>
    <w:rsid w:val="00756BA5"/>
    <w:rsid w:val="00756E27"/>
    <w:rsid w:val="00757231"/>
    <w:rsid w:val="00757BC2"/>
    <w:rsid w:val="00760BAE"/>
    <w:rsid w:val="00762B52"/>
    <w:rsid w:val="007642F0"/>
    <w:rsid w:val="00765B51"/>
    <w:rsid w:val="00765C4A"/>
    <w:rsid w:val="0076798E"/>
    <w:rsid w:val="00773F5A"/>
    <w:rsid w:val="00776744"/>
    <w:rsid w:val="00776D1A"/>
    <w:rsid w:val="0077715D"/>
    <w:rsid w:val="00780064"/>
    <w:rsid w:val="007800BA"/>
    <w:rsid w:val="0078140E"/>
    <w:rsid w:val="00784063"/>
    <w:rsid w:val="00785AC5"/>
    <w:rsid w:val="0078670B"/>
    <w:rsid w:val="00786CBF"/>
    <w:rsid w:val="00787227"/>
    <w:rsid w:val="007904F4"/>
    <w:rsid w:val="00792B43"/>
    <w:rsid w:val="00793A49"/>
    <w:rsid w:val="007945A6"/>
    <w:rsid w:val="007959C3"/>
    <w:rsid w:val="00796B55"/>
    <w:rsid w:val="00797342"/>
    <w:rsid w:val="00797370"/>
    <w:rsid w:val="007975BD"/>
    <w:rsid w:val="007A0589"/>
    <w:rsid w:val="007A1B40"/>
    <w:rsid w:val="007A22E6"/>
    <w:rsid w:val="007A26E9"/>
    <w:rsid w:val="007A2B80"/>
    <w:rsid w:val="007A3013"/>
    <w:rsid w:val="007A4FA6"/>
    <w:rsid w:val="007A651E"/>
    <w:rsid w:val="007A69FE"/>
    <w:rsid w:val="007A72D7"/>
    <w:rsid w:val="007A7643"/>
    <w:rsid w:val="007B09ED"/>
    <w:rsid w:val="007B0C34"/>
    <w:rsid w:val="007B1A76"/>
    <w:rsid w:val="007B200E"/>
    <w:rsid w:val="007B3467"/>
    <w:rsid w:val="007B34FB"/>
    <w:rsid w:val="007B442B"/>
    <w:rsid w:val="007B6E55"/>
    <w:rsid w:val="007B742F"/>
    <w:rsid w:val="007C2458"/>
    <w:rsid w:val="007C283F"/>
    <w:rsid w:val="007C2A49"/>
    <w:rsid w:val="007C475D"/>
    <w:rsid w:val="007C4F9A"/>
    <w:rsid w:val="007C561D"/>
    <w:rsid w:val="007C6C4B"/>
    <w:rsid w:val="007C6F51"/>
    <w:rsid w:val="007C7308"/>
    <w:rsid w:val="007D040E"/>
    <w:rsid w:val="007D1A21"/>
    <w:rsid w:val="007D21E8"/>
    <w:rsid w:val="007D2C45"/>
    <w:rsid w:val="007D4856"/>
    <w:rsid w:val="007D4BE5"/>
    <w:rsid w:val="007D5110"/>
    <w:rsid w:val="007D6C24"/>
    <w:rsid w:val="007E178B"/>
    <w:rsid w:val="007E4267"/>
    <w:rsid w:val="007E4540"/>
    <w:rsid w:val="007E52A0"/>
    <w:rsid w:val="007E6256"/>
    <w:rsid w:val="007E746B"/>
    <w:rsid w:val="007E79A3"/>
    <w:rsid w:val="007E7CAD"/>
    <w:rsid w:val="007F06DE"/>
    <w:rsid w:val="007F3B11"/>
    <w:rsid w:val="007F4FD1"/>
    <w:rsid w:val="007F5636"/>
    <w:rsid w:val="007F71F8"/>
    <w:rsid w:val="00801680"/>
    <w:rsid w:val="008022F9"/>
    <w:rsid w:val="008043D0"/>
    <w:rsid w:val="008048B8"/>
    <w:rsid w:val="0080513A"/>
    <w:rsid w:val="0080596D"/>
    <w:rsid w:val="008061DF"/>
    <w:rsid w:val="00806BFE"/>
    <w:rsid w:val="00811083"/>
    <w:rsid w:val="00811527"/>
    <w:rsid w:val="00811A01"/>
    <w:rsid w:val="008133CB"/>
    <w:rsid w:val="008141BF"/>
    <w:rsid w:val="00814A29"/>
    <w:rsid w:val="00815F96"/>
    <w:rsid w:val="0082010F"/>
    <w:rsid w:val="00820D97"/>
    <w:rsid w:val="00822287"/>
    <w:rsid w:val="00822D33"/>
    <w:rsid w:val="00822E14"/>
    <w:rsid w:val="008232F1"/>
    <w:rsid w:val="00823D20"/>
    <w:rsid w:val="008259C3"/>
    <w:rsid w:val="00827B63"/>
    <w:rsid w:val="008311AE"/>
    <w:rsid w:val="0083132B"/>
    <w:rsid w:val="00831511"/>
    <w:rsid w:val="00833773"/>
    <w:rsid w:val="008348CD"/>
    <w:rsid w:val="00835FCB"/>
    <w:rsid w:val="0084105B"/>
    <w:rsid w:val="0084484B"/>
    <w:rsid w:val="00844A86"/>
    <w:rsid w:val="0084561C"/>
    <w:rsid w:val="00847EB0"/>
    <w:rsid w:val="008527DB"/>
    <w:rsid w:val="008529A3"/>
    <w:rsid w:val="0085477E"/>
    <w:rsid w:val="00855D7A"/>
    <w:rsid w:val="00857B5D"/>
    <w:rsid w:val="008603A4"/>
    <w:rsid w:val="0086250B"/>
    <w:rsid w:val="00864B98"/>
    <w:rsid w:val="00864E0A"/>
    <w:rsid w:val="008653F6"/>
    <w:rsid w:val="00865BFF"/>
    <w:rsid w:val="00866819"/>
    <w:rsid w:val="00866B9D"/>
    <w:rsid w:val="00871211"/>
    <w:rsid w:val="008714EF"/>
    <w:rsid w:val="0087338D"/>
    <w:rsid w:val="0087350D"/>
    <w:rsid w:val="00873EEA"/>
    <w:rsid w:val="00874BAA"/>
    <w:rsid w:val="00875AD0"/>
    <w:rsid w:val="00876B97"/>
    <w:rsid w:val="0087746D"/>
    <w:rsid w:val="0088115A"/>
    <w:rsid w:val="008811A4"/>
    <w:rsid w:val="00882C07"/>
    <w:rsid w:val="0088336D"/>
    <w:rsid w:val="0088422B"/>
    <w:rsid w:val="00885041"/>
    <w:rsid w:val="00886922"/>
    <w:rsid w:val="008907A9"/>
    <w:rsid w:val="00893146"/>
    <w:rsid w:val="008947C0"/>
    <w:rsid w:val="008A0A40"/>
    <w:rsid w:val="008A393B"/>
    <w:rsid w:val="008A3A36"/>
    <w:rsid w:val="008A48F3"/>
    <w:rsid w:val="008A77DA"/>
    <w:rsid w:val="008B5DB4"/>
    <w:rsid w:val="008B5E19"/>
    <w:rsid w:val="008B652E"/>
    <w:rsid w:val="008B738A"/>
    <w:rsid w:val="008B742A"/>
    <w:rsid w:val="008B745F"/>
    <w:rsid w:val="008B7F67"/>
    <w:rsid w:val="008C00EE"/>
    <w:rsid w:val="008C0BDE"/>
    <w:rsid w:val="008C3786"/>
    <w:rsid w:val="008C4E1B"/>
    <w:rsid w:val="008C5E94"/>
    <w:rsid w:val="008C5FEA"/>
    <w:rsid w:val="008C6A13"/>
    <w:rsid w:val="008C7078"/>
    <w:rsid w:val="008D124A"/>
    <w:rsid w:val="008D14CA"/>
    <w:rsid w:val="008D3EEF"/>
    <w:rsid w:val="008D3F13"/>
    <w:rsid w:val="008D5540"/>
    <w:rsid w:val="008D5DF9"/>
    <w:rsid w:val="008E000A"/>
    <w:rsid w:val="008E4CEC"/>
    <w:rsid w:val="008E4FFB"/>
    <w:rsid w:val="008E56AD"/>
    <w:rsid w:val="008E7682"/>
    <w:rsid w:val="008E792C"/>
    <w:rsid w:val="008E7E68"/>
    <w:rsid w:val="008F06A2"/>
    <w:rsid w:val="008F176F"/>
    <w:rsid w:val="008F3D1A"/>
    <w:rsid w:val="008F49B8"/>
    <w:rsid w:val="008F4DC0"/>
    <w:rsid w:val="008F5A1D"/>
    <w:rsid w:val="008F621F"/>
    <w:rsid w:val="008F655C"/>
    <w:rsid w:val="008F7528"/>
    <w:rsid w:val="0090030A"/>
    <w:rsid w:val="0090053E"/>
    <w:rsid w:val="00900A72"/>
    <w:rsid w:val="0090159C"/>
    <w:rsid w:val="00901734"/>
    <w:rsid w:val="009036FA"/>
    <w:rsid w:val="009049B6"/>
    <w:rsid w:val="00905900"/>
    <w:rsid w:val="00905E54"/>
    <w:rsid w:val="00906D1D"/>
    <w:rsid w:val="00907112"/>
    <w:rsid w:val="009079E9"/>
    <w:rsid w:val="00910264"/>
    <w:rsid w:val="009119C4"/>
    <w:rsid w:val="009126DA"/>
    <w:rsid w:val="009137F4"/>
    <w:rsid w:val="00913896"/>
    <w:rsid w:val="00914DE7"/>
    <w:rsid w:val="0091542E"/>
    <w:rsid w:val="00915805"/>
    <w:rsid w:val="00916AEF"/>
    <w:rsid w:val="009173B6"/>
    <w:rsid w:val="00920076"/>
    <w:rsid w:val="00920221"/>
    <w:rsid w:val="009213E9"/>
    <w:rsid w:val="009215B6"/>
    <w:rsid w:val="009233C7"/>
    <w:rsid w:val="00923AA6"/>
    <w:rsid w:val="009252C4"/>
    <w:rsid w:val="00927189"/>
    <w:rsid w:val="00930EA0"/>
    <w:rsid w:val="009314B8"/>
    <w:rsid w:val="009316EA"/>
    <w:rsid w:val="00932192"/>
    <w:rsid w:val="00932371"/>
    <w:rsid w:val="0093441D"/>
    <w:rsid w:val="00934723"/>
    <w:rsid w:val="00935CBF"/>
    <w:rsid w:val="00936904"/>
    <w:rsid w:val="00937192"/>
    <w:rsid w:val="00941659"/>
    <w:rsid w:val="00942E14"/>
    <w:rsid w:val="009431BD"/>
    <w:rsid w:val="009431D3"/>
    <w:rsid w:val="0094513F"/>
    <w:rsid w:val="00946105"/>
    <w:rsid w:val="009461A6"/>
    <w:rsid w:val="00946A52"/>
    <w:rsid w:val="00946F2A"/>
    <w:rsid w:val="009474DF"/>
    <w:rsid w:val="009502F4"/>
    <w:rsid w:val="00950900"/>
    <w:rsid w:val="00953FA4"/>
    <w:rsid w:val="009544D2"/>
    <w:rsid w:val="00954BA0"/>
    <w:rsid w:val="0095589A"/>
    <w:rsid w:val="0096113C"/>
    <w:rsid w:val="009611BD"/>
    <w:rsid w:val="009625D3"/>
    <w:rsid w:val="009625F3"/>
    <w:rsid w:val="00962F4D"/>
    <w:rsid w:val="00963B28"/>
    <w:rsid w:val="00963C9A"/>
    <w:rsid w:val="00964AE4"/>
    <w:rsid w:val="00965398"/>
    <w:rsid w:val="00965947"/>
    <w:rsid w:val="00965EC1"/>
    <w:rsid w:val="0096662E"/>
    <w:rsid w:val="009673F8"/>
    <w:rsid w:val="009679D9"/>
    <w:rsid w:val="009700E5"/>
    <w:rsid w:val="00970365"/>
    <w:rsid w:val="009704CF"/>
    <w:rsid w:val="009723CB"/>
    <w:rsid w:val="00972660"/>
    <w:rsid w:val="009727C8"/>
    <w:rsid w:val="009739CB"/>
    <w:rsid w:val="0098075C"/>
    <w:rsid w:val="009812F1"/>
    <w:rsid w:val="0098245F"/>
    <w:rsid w:val="00982967"/>
    <w:rsid w:val="009833A9"/>
    <w:rsid w:val="00983A68"/>
    <w:rsid w:val="009855E1"/>
    <w:rsid w:val="00985BBF"/>
    <w:rsid w:val="009875FE"/>
    <w:rsid w:val="00990149"/>
    <w:rsid w:val="00990737"/>
    <w:rsid w:val="009907CB"/>
    <w:rsid w:val="0099122B"/>
    <w:rsid w:val="009914F3"/>
    <w:rsid w:val="00992337"/>
    <w:rsid w:val="00992DA6"/>
    <w:rsid w:val="00993A21"/>
    <w:rsid w:val="009947B6"/>
    <w:rsid w:val="009948D9"/>
    <w:rsid w:val="009962BC"/>
    <w:rsid w:val="00996E17"/>
    <w:rsid w:val="009A035C"/>
    <w:rsid w:val="009A0FE7"/>
    <w:rsid w:val="009A15DF"/>
    <w:rsid w:val="009A213D"/>
    <w:rsid w:val="009A3567"/>
    <w:rsid w:val="009A3A70"/>
    <w:rsid w:val="009A3FBB"/>
    <w:rsid w:val="009A4725"/>
    <w:rsid w:val="009A6CAC"/>
    <w:rsid w:val="009A7D8F"/>
    <w:rsid w:val="009B0367"/>
    <w:rsid w:val="009B197F"/>
    <w:rsid w:val="009B1E3E"/>
    <w:rsid w:val="009B2DB0"/>
    <w:rsid w:val="009B3EE3"/>
    <w:rsid w:val="009B3F95"/>
    <w:rsid w:val="009B416B"/>
    <w:rsid w:val="009B4310"/>
    <w:rsid w:val="009B48D4"/>
    <w:rsid w:val="009B6E0B"/>
    <w:rsid w:val="009C066B"/>
    <w:rsid w:val="009C1663"/>
    <w:rsid w:val="009C1CE3"/>
    <w:rsid w:val="009C2251"/>
    <w:rsid w:val="009C3165"/>
    <w:rsid w:val="009C3E29"/>
    <w:rsid w:val="009C7196"/>
    <w:rsid w:val="009D2716"/>
    <w:rsid w:val="009D3587"/>
    <w:rsid w:val="009D4360"/>
    <w:rsid w:val="009D5F67"/>
    <w:rsid w:val="009D6DEE"/>
    <w:rsid w:val="009D7BB0"/>
    <w:rsid w:val="009D7E80"/>
    <w:rsid w:val="009E5276"/>
    <w:rsid w:val="009E582A"/>
    <w:rsid w:val="009E77DD"/>
    <w:rsid w:val="009F0185"/>
    <w:rsid w:val="009F0455"/>
    <w:rsid w:val="009F09A9"/>
    <w:rsid w:val="009F13FA"/>
    <w:rsid w:val="009F34DE"/>
    <w:rsid w:val="009F36E5"/>
    <w:rsid w:val="009F592A"/>
    <w:rsid w:val="009F632E"/>
    <w:rsid w:val="009F7F66"/>
    <w:rsid w:val="00A05A4A"/>
    <w:rsid w:val="00A062E8"/>
    <w:rsid w:val="00A07BED"/>
    <w:rsid w:val="00A10697"/>
    <w:rsid w:val="00A1126D"/>
    <w:rsid w:val="00A127D2"/>
    <w:rsid w:val="00A14FF6"/>
    <w:rsid w:val="00A15C84"/>
    <w:rsid w:val="00A17815"/>
    <w:rsid w:val="00A17E0F"/>
    <w:rsid w:val="00A20312"/>
    <w:rsid w:val="00A21119"/>
    <w:rsid w:val="00A2147F"/>
    <w:rsid w:val="00A24D22"/>
    <w:rsid w:val="00A24FDF"/>
    <w:rsid w:val="00A251B3"/>
    <w:rsid w:val="00A25BAD"/>
    <w:rsid w:val="00A26289"/>
    <w:rsid w:val="00A27134"/>
    <w:rsid w:val="00A272C7"/>
    <w:rsid w:val="00A32334"/>
    <w:rsid w:val="00A335D0"/>
    <w:rsid w:val="00A33B53"/>
    <w:rsid w:val="00A35427"/>
    <w:rsid w:val="00A35D94"/>
    <w:rsid w:val="00A361A8"/>
    <w:rsid w:val="00A3692C"/>
    <w:rsid w:val="00A36CC4"/>
    <w:rsid w:val="00A37C93"/>
    <w:rsid w:val="00A4009B"/>
    <w:rsid w:val="00A445F4"/>
    <w:rsid w:val="00A447EF"/>
    <w:rsid w:val="00A462B5"/>
    <w:rsid w:val="00A465E7"/>
    <w:rsid w:val="00A526BE"/>
    <w:rsid w:val="00A53856"/>
    <w:rsid w:val="00A53B59"/>
    <w:rsid w:val="00A54867"/>
    <w:rsid w:val="00A60C3C"/>
    <w:rsid w:val="00A6169B"/>
    <w:rsid w:val="00A62FE3"/>
    <w:rsid w:val="00A63922"/>
    <w:rsid w:val="00A64ADB"/>
    <w:rsid w:val="00A70272"/>
    <w:rsid w:val="00A70A12"/>
    <w:rsid w:val="00A714D9"/>
    <w:rsid w:val="00A74C45"/>
    <w:rsid w:val="00A75087"/>
    <w:rsid w:val="00A76976"/>
    <w:rsid w:val="00A7714F"/>
    <w:rsid w:val="00A77EC8"/>
    <w:rsid w:val="00A80A28"/>
    <w:rsid w:val="00A80DB2"/>
    <w:rsid w:val="00A83D03"/>
    <w:rsid w:val="00A87E3C"/>
    <w:rsid w:val="00A9084C"/>
    <w:rsid w:val="00A911C9"/>
    <w:rsid w:val="00A91EC3"/>
    <w:rsid w:val="00A933ED"/>
    <w:rsid w:val="00A934C4"/>
    <w:rsid w:val="00A94CF7"/>
    <w:rsid w:val="00A950B0"/>
    <w:rsid w:val="00A95242"/>
    <w:rsid w:val="00A96BC1"/>
    <w:rsid w:val="00A97316"/>
    <w:rsid w:val="00A974D7"/>
    <w:rsid w:val="00A97DF4"/>
    <w:rsid w:val="00AA092A"/>
    <w:rsid w:val="00AA32A9"/>
    <w:rsid w:val="00AA35B0"/>
    <w:rsid w:val="00AA472F"/>
    <w:rsid w:val="00AB0A8A"/>
    <w:rsid w:val="00AB2926"/>
    <w:rsid w:val="00AB2BCD"/>
    <w:rsid w:val="00AB3478"/>
    <w:rsid w:val="00AB6A48"/>
    <w:rsid w:val="00AB736C"/>
    <w:rsid w:val="00AB7819"/>
    <w:rsid w:val="00AB79B2"/>
    <w:rsid w:val="00AC05F9"/>
    <w:rsid w:val="00AC1708"/>
    <w:rsid w:val="00AC2A50"/>
    <w:rsid w:val="00AC3483"/>
    <w:rsid w:val="00AC48E4"/>
    <w:rsid w:val="00AC569D"/>
    <w:rsid w:val="00AD06B5"/>
    <w:rsid w:val="00AD0DFB"/>
    <w:rsid w:val="00AD2E06"/>
    <w:rsid w:val="00AD480A"/>
    <w:rsid w:val="00AD4991"/>
    <w:rsid w:val="00AD61DE"/>
    <w:rsid w:val="00AE1F53"/>
    <w:rsid w:val="00AE5089"/>
    <w:rsid w:val="00AE563B"/>
    <w:rsid w:val="00AE601C"/>
    <w:rsid w:val="00AF01A3"/>
    <w:rsid w:val="00AF0237"/>
    <w:rsid w:val="00AF3131"/>
    <w:rsid w:val="00AF3AC8"/>
    <w:rsid w:val="00AF4280"/>
    <w:rsid w:val="00AF4581"/>
    <w:rsid w:val="00AF6A1D"/>
    <w:rsid w:val="00B007B0"/>
    <w:rsid w:val="00B0114F"/>
    <w:rsid w:val="00B027F9"/>
    <w:rsid w:val="00B02A8D"/>
    <w:rsid w:val="00B050B4"/>
    <w:rsid w:val="00B06835"/>
    <w:rsid w:val="00B103D1"/>
    <w:rsid w:val="00B10CA4"/>
    <w:rsid w:val="00B121AE"/>
    <w:rsid w:val="00B1319E"/>
    <w:rsid w:val="00B1429A"/>
    <w:rsid w:val="00B14A13"/>
    <w:rsid w:val="00B16B51"/>
    <w:rsid w:val="00B1715A"/>
    <w:rsid w:val="00B20F75"/>
    <w:rsid w:val="00B21A8C"/>
    <w:rsid w:val="00B2383A"/>
    <w:rsid w:val="00B25FD3"/>
    <w:rsid w:val="00B2690C"/>
    <w:rsid w:val="00B26BFF"/>
    <w:rsid w:val="00B27CB9"/>
    <w:rsid w:val="00B30077"/>
    <w:rsid w:val="00B3111D"/>
    <w:rsid w:val="00B31378"/>
    <w:rsid w:val="00B318F3"/>
    <w:rsid w:val="00B31A32"/>
    <w:rsid w:val="00B32A00"/>
    <w:rsid w:val="00B332CA"/>
    <w:rsid w:val="00B35450"/>
    <w:rsid w:val="00B37471"/>
    <w:rsid w:val="00B379F0"/>
    <w:rsid w:val="00B37C41"/>
    <w:rsid w:val="00B405A8"/>
    <w:rsid w:val="00B41060"/>
    <w:rsid w:val="00B42A9E"/>
    <w:rsid w:val="00B43929"/>
    <w:rsid w:val="00B443F9"/>
    <w:rsid w:val="00B46EF5"/>
    <w:rsid w:val="00B50007"/>
    <w:rsid w:val="00B50420"/>
    <w:rsid w:val="00B51863"/>
    <w:rsid w:val="00B52512"/>
    <w:rsid w:val="00B53707"/>
    <w:rsid w:val="00B53F32"/>
    <w:rsid w:val="00B56C48"/>
    <w:rsid w:val="00B57604"/>
    <w:rsid w:val="00B57711"/>
    <w:rsid w:val="00B60BEB"/>
    <w:rsid w:val="00B60F27"/>
    <w:rsid w:val="00B616D9"/>
    <w:rsid w:val="00B6383D"/>
    <w:rsid w:val="00B655EF"/>
    <w:rsid w:val="00B659C8"/>
    <w:rsid w:val="00B65E8E"/>
    <w:rsid w:val="00B66F93"/>
    <w:rsid w:val="00B70251"/>
    <w:rsid w:val="00B71031"/>
    <w:rsid w:val="00B71564"/>
    <w:rsid w:val="00B74295"/>
    <w:rsid w:val="00B748D6"/>
    <w:rsid w:val="00B74902"/>
    <w:rsid w:val="00B74B66"/>
    <w:rsid w:val="00B77579"/>
    <w:rsid w:val="00B77F3B"/>
    <w:rsid w:val="00B82939"/>
    <w:rsid w:val="00B8452A"/>
    <w:rsid w:val="00B84784"/>
    <w:rsid w:val="00B8671B"/>
    <w:rsid w:val="00B91AB7"/>
    <w:rsid w:val="00B92DF4"/>
    <w:rsid w:val="00B92EDA"/>
    <w:rsid w:val="00B930CE"/>
    <w:rsid w:val="00B945B5"/>
    <w:rsid w:val="00B94CB2"/>
    <w:rsid w:val="00B9561F"/>
    <w:rsid w:val="00B95CAC"/>
    <w:rsid w:val="00B95D23"/>
    <w:rsid w:val="00B96E60"/>
    <w:rsid w:val="00BA0ACF"/>
    <w:rsid w:val="00BA10EC"/>
    <w:rsid w:val="00BA2641"/>
    <w:rsid w:val="00BA4763"/>
    <w:rsid w:val="00BA5221"/>
    <w:rsid w:val="00BA5DD2"/>
    <w:rsid w:val="00BA6526"/>
    <w:rsid w:val="00BA694C"/>
    <w:rsid w:val="00BA696F"/>
    <w:rsid w:val="00BA7213"/>
    <w:rsid w:val="00BA74D2"/>
    <w:rsid w:val="00BA7844"/>
    <w:rsid w:val="00BB0739"/>
    <w:rsid w:val="00BB18FC"/>
    <w:rsid w:val="00BB21BB"/>
    <w:rsid w:val="00BB23AB"/>
    <w:rsid w:val="00BB4C90"/>
    <w:rsid w:val="00BB6A40"/>
    <w:rsid w:val="00BB7F93"/>
    <w:rsid w:val="00BC1610"/>
    <w:rsid w:val="00BC190D"/>
    <w:rsid w:val="00BC1FF8"/>
    <w:rsid w:val="00BC4109"/>
    <w:rsid w:val="00BC75E8"/>
    <w:rsid w:val="00BD0017"/>
    <w:rsid w:val="00BD09A1"/>
    <w:rsid w:val="00BD23BF"/>
    <w:rsid w:val="00BD2EB5"/>
    <w:rsid w:val="00BD4563"/>
    <w:rsid w:val="00BD5C0F"/>
    <w:rsid w:val="00BE0553"/>
    <w:rsid w:val="00BE072C"/>
    <w:rsid w:val="00BE0D2B"/>
    <w:rsid w:val="00BE0E68"/>
    <w:rsid w:val="00BE4487"/>
    <w:rsid w:val="00BE4A65"/>
    <w:rsid w:val="00BE740F"/>
    <w:rsid w:val="00BF0360"/>
    <w:rsid w:val="00BF14B2"/>
    <w:rsid w:val="00BF17F3"/>
    <w:rsid w:val="00BF20C8"/>
    <w:rsid w:val="00BF27F6"/>
    <w:rsid w:val="00BF336D"/>
    <w:rsid w:val="00BF4583"/>
    <w:rsid w:val="00BF49C1"/>
    <w:rsid w:val="00BF5211"/>
    <w:rsid w:val="00BF543D"/>
    <w:rsid w:val="00BF5847"/>
    <w:rsid w:val="00BF7118"/>
    <w:rsid w:val="00C003B0"/>
    <w:rsid w:val="00C040FF"/>
    <w:rsid w:val="00C04918"/>
    <w:rsid w:val="00C06115"/>
    <w:rsid w:val="00C075D5"/>
    <w:rsid w:val="00C1081D"/>
    <w:rsid w:val="00C11166"/>
    <w:rsid w:val="00C11C5A"/>
    <w:rsid w:val="00C137C8"/>
    <w:rsid w:val="00C14950"/>
    <w:rsid w:val="00C14ECC"/>
    <w:rsid w:val="00C15030"/>
    <w:rsid w:val="00C16E69"/>
    <w:rsid w:val="00C1731D"/>
    <w:rsid w:val="00C175EE"/>
    <w:rsid w:val="00C17744"/>
    <w:rsid w:val="00C20A34"/>
    <w:rsid w:val="00C21443"/>
    <w:rsid w:val="00C21482"/>
    <w:rsid w:val="00C215BE"/>
    <w:rsid w:val="00C2304B"/>
    <w:rsid w:val="00C23A36"/>
    <w:rsid w:val="00C242C0"/>
    <w:rsid w:val="00C242DB"/>
    <w:rsid w:val="00C26CDD"/>
    <w:rsid w:val="00C2782A"/>
    <w:rsid w:val="00C27902"/>
    <w:rsid w:val="00C30E90"/>
    <w:rsid w:val="00C3104C"/>
    <w:rsid w:val="00C32226"/>
    <w:rsid w:val="00C33C33"/>
    <w:rsid w:val="00C33C9C"/>
    <w:rsid w:val="00C35503"/>
    <w:rsid w:val="00C3680F"/>
    <w:rsid w:val="00C37763"/>
    <w:rsid w:val="00C43D14"/>
    <w:rsid w:val="00C43F8D"/>
    <w:rsid w:val="00C4583F"/>
    <w:rsid w:val="00C4693D"/>
    <w:rsid w:val="00C471FD"/>
    <w:rsid w:val="00C47802"/>
    <w:rsid w:val="00C47A24"/>
    <w:rsid w:val="00C50389"/>
    <w:rsid w:val="00C50E1A"/>
    <w:rsid w:val="00C52075"/>
    <w:rsid w:val="00C546E3"/>
    <w:rsid w:val="00C55C25"/>
    <w:rsid w:val="00C5635A"/>
    <w:rsid w:val="00C56965"/>
    <w:rsid w:val="00C57AEE"/>
    <w:rsid w:val="00C57B18"/>
    <w:rsid w:val="00C57E75"/>
    <w:rsid w:val="00C6014F"/>
    <w:rsid w:val="00C610C7"/>
    <w:rsid w:val="00C62D7D"/>
    <w:rsid w:val="00C62E8A"/>
    <w:rsid w:val="00C639D4"/>
    <w:rsid w:val="00C63B2A"/>
    <w:rsid w:val="00C63C77"/>
    <w:rsid w:val="00C67A8C"/>
    <w:rsid w:val="00C70C9E"/>
    <w:rsid w:val="00C72248"/>
    <w:rsid w:val="00C7244B"/>
    <w:rsid w:val="00C729B4"/>
    <w:rsid w:val="00C73265"/>
    <w:rsid w:val="00C74400"/>
    <w:rsid w:val="00C7514A"/>
    <w:rsid w:val="00C81EC4"/>
    <w:rsid w:val="00C82B7F"/>
    <w:rsid w:val="00C839FB"/>
    <w:rsid w:val="00C84B3D"/>
    <w:rsid w:val="00C85A50"/>
    <w:rsid w:val="00C86040"/>
    <w:rsid w:val="00C862A0"/>
    <w:rsid w:val="00C86877"/>
    <w:rsid w:val="00C90378"/>
    <w:rsid w:val="00C90882"/>
    <w:rsid w:val="00C90981"/>
    <w:rsid w:val="00C919F2"/>
    <w:rsid w:val="00C9259C"/>
    <w:rsid w:val="00C94B17"/>
    <w:rsid w:val="00C9685B"/>
    <w:rsid w:val="00C96962"/>
    <w:rsid w:val="00C96CC9"/>
    <w:rsid w:val="00C96FE1"/>
    <w:rsid w:val="00CA005F"/>
    <w:rsid w:val="00CA1FF7"/>
    <w:rsid w:val="00CA5B6A"/>
    <w:rsid w:val="00CA664D"/>
    <w:rsid w:val="00CA6906"/>
    <w:rsid w:val="00CA7BB4"/>
    <w:rsid w:val="00CB0513"/>
    <w:rsid w:val="00CB1EE5"/>
    <w:rsid w:val="00CB2DE9"/>
    <w:rsid w:val="00CB3EDF"/>
    <w:rsid w:val="00CB40B1"/>
    <w:rsid w:val="00CB5EBB"/>
    <w:rsid w:val="00CB6088"/>
    <w:rsid w:val="00CB63D1"/>
    <w:rsid w:val="00CC0D92"/>
    <w:rsid w:val="00CC192E"/>
    <w:rsid w:val="00CC2042"/>
    <w:rsid w:val="00CC2B73"/>
    <w:rsid w:val="00CC4FF0"/>
    <w:rsid w:val="00CC60FB"/>
    <w:rsid w:val="00CC6FE4"/>
    <w:rsid w:val="00CC7EDD"/>
    <w:rsid w:val="00CD061F"/>
    <w:rsid w:val="00CD4EB4"/>
    <w:rsid w:val="00CD5D37"/>
    <w:rsid w:val="00CD6FF5"/>
    <w:rsid w:val="00CE15A7"/>
    <w:rsid w:val="00CE203F"/>
    <w:rsid w:val="00CE3043"/>
    <w:rsid w:val="00CE30F3"/>
    <w:rsid w:val="00CE49F0"/>
    <w:rsid w:val="00CE5999"/>
    <w:rsid w:val="00CE5C2B"/>
    <w:rsid w:val="00CE5D30"/>
    <w:rsid w:val="00CE5E9E"/>
    <w:rsid w:val="00CE7165"/>
    <w:rsid w:val="00CF1024"/>
    <w:rsid w:val="00CF1986"/>
    <w:rsid w:val="00CF21A6"/>
    <w:rsid w:val="00CF3281"/>
    <w:rsid w:val="00CF3C5E"/>
    <w:rsid w:val="00CF41A8"/>
    <w:rsid w:val="00CF53D0"/>
    <w:rsid w:val="00CF54B5"/>
    <w:rsid w:val="00CF63CA"/>
    <w:rsid w:val="00CF666E"/>
    <w:rsid w:val="00D02BED"/>
    <w:rsid w:val="00D04579"/>
    <w:rsid w:val="00D04F37"/>
    <w:rsid w:val="00D05209"/>
    <w:rsid w:val="00D05676"/>
    <w:rsid w:val="00D06940"/>
    <w:rsid w:val="00D069AA"/>
    <w:rsid w:val="00D0745E"/>
    <w:rsid w:val="00D10494"/>
    <w:rsid w:val="00D113BA"/>
    <w:rsid w:val="00D12042"/>
    <w:rsid w:val="00D121F2"/>
    <w:rsid w:val="00D1241B"/>
    <w:rsid w:val="00D12F69"/>
    <w:rsid w:val="00D13ECE"/>
    <w:rsid w:val="00D14526"/>
    <w:rsid w:val="00D14646"/>
    <w:rsid w:val="00D16366"/>
    <w:rsid w:val="00D17E2B"/>
    <w:rsid w:val="00D20ABE"/>
    <w:rsid w:val="00D22A4F"/>
    <w:rsid w:val="00D23493"/>
    <w:rsid w:val="00D249C8"/>
    <w:rsid w:val="00D24D6A"/>
    <w:rsid w:val="00D257A9"/>
    <w:rsid w:val="00D27F93"/>
    <w:rsid w:val="00D3215C"/>
    <w:rsid w:val="00D32A39"/>
    <w:rsid w:val="00D3303A"/>
    <w:rsid w:val="00D33129"/>
    <w:rsid w:val="00D336C6"/>
    <w:rsid w:val="00D345D2"/>
    <w:rsid w:val="00D3632D"/>
    <w:rsid w:val="00D36572"/>
    <w:rsid w:val="00D36902"/>
    <w:rsid w:val="00D4018D"/>
    <w:rsid w:val="00D4345F"/>
    <w:rsid w:val="00D44C15"/>
    <w:rsid w:val="00D53133"/>
    <w:rsid w:val="00D532DD"/>
    <w:rsid w:val="00D535CE"/>
    <w:rsid w:val="00D536BC"/>
    <w:rsid w:val="00D53B0A"/>
    <w:rsid w:val="00D55CB8"/>
    <w:rsid w:val="00D57581"/>
    <w:rsid w:val="00D57B6E"/>
    <w:rsid w:val="00D57E16"/>
    <w:rsid w:val="00D61636"/>
    <w:rsid w:val="00D627B7"/>
    <w:rsid w:val="00D6293E"/>
    <w:rsid w:val="00D63761"/>
    <w:rsid w:val="00D64286"/>
    <w:rsid w:val="00D715FC"/>
    <w:rsid w:val="00D73BB1"/>
    <w:rsid w:val="00D73CF5"/>
    <w:rsid w:val="00D752D9"/>
    <w:rsid w:val="00D75987"/>
    <w:rsid w:val="00D807D0"/>
    <w:rsid w:val="00D80D36"/>
    <w:rsid w:val="00D81280"/>
    <w:rsid w:val="00D8194B"/>
    <w:rsid w:val="00D836EF"/>
    <w:rsid w:val="00D855E4"/>
    <w:rsid w:val="00D862FE"/>
    <w:rsid w:val="00D87AFB"/>
    <w:rsid w:val="00D87ED6"/>
    <w:rsid w:val="00D90AB1"/>
    <w:rsid w:val="00D90AE1"/>
    <w:rsid w:val="00D9119D"/>
    <w:rsid w:val="00D925F8"/>
    <w:rsid w:val="00D9289B"/>
    <w:rsid w:val="00D9354D"/>
    <w:rsid w:val="00D941DA"/>
    <w:rsid w:val="00D94AD6"/>
    <w:rsid w:val="00D95F52"/>
    <w:rsid w:val="00D9736D"/>
    <w:rsid w:val="00DA176C"/>
    <w:rsid w:val="00DA3970"/>
    <w:rsid w:val="00DA3F4D"/>
    <w:rsid w:val="00DA47B1"/>
    <w:rsid w:val="00DA4848"/>
    <w:rsid w:val="00DA5B64"/>
    <w:rsid w:val="00DA5E8D"/>
    <w:rsid w:val="00DA648B"/>
    <w:rsid w:val="00DA795B"/>
    <w:rsid w:val="00DB052F"/>
    <w:rsid w:val="00DB0535"/>
    <w:rsid w:val="00DB05F0"/>
    <w:rsid w:val="00DB4297"/>
    <w:rsid w:val="00DB44E8"/>
    <w:rsid w:val="00DB502E"/>
    <w:rsid w:val="00DB56AC"/>
    <w:rsid w:val="00DB5BA6"/>
    <w:rsid w:val="00DB6450"/>
    <w:rsid w:val="00DB70FF"/>
    <w:rsid w:val="00DB76B8"/>
    <w:rsid w:val="00DC05C1"/>
    <w:rsid w:val="00DC1445"/>
    <w:rsid w:val="00DC24DC"/>
    <w:rsid w:val="00DC26EA"/>
    <w:rsid w:val="00DC2C55"/>
    <w:rsid w:val="00DC3DAC"/>
    <w:rsid w:val="00DC6DC1"/>
    <w:rsid w:val="00DD02FE"/>
    <w:rsid w:val="00DD0B88"/>
    <w:rsid w:val="00DD196E"/>
    <w:rsid w:val="00DD32CD"/>
    <w:rsid w:val="00DD5027"/>
    <w:rsid w:val="00DD6B7C"/>
    <w:rsid w:val="00DD775E"/>
    <w:rsid w:val="00DD7A5F"/>
    <w:rsid w:val="00DE1992"/>
    <w:rsid w:val="00DE2327"/>
    <w:rsid w:val="00DE32A3"/>
    <w:rsid w:val="00DE42EF"/>
    <w:rsid w:val="00DE4570"/>
    <w:rsid w:val="00DE55D8"/>
    <w:rsid w:val="00DE560E"/>
    <w:rsid w:val="00DE5C22"/>
    <w:rsid w:val="00DE66AC"/>
    <w:rsid w:val="00DE6A78"/>
    <w:rsid w:val="00DE6DA0"/>
    <w:rsid w:val="00DF08BF"/>
    <w:rsid w:val="00DF0F7A"/>
    <w:rsid w:val="00DF30C1"/>
    <w:rsid w:val="00DF5253"/>
    <w:rsid w:val="00DF645E"/>
    <w:rsid w:val="00DF76C8"/>
    <w:rsid w:val="00DF7A2C"/>
    <w:rsid w:val="00E00747"/>
    <w:rsid w:val="00E00BEC"/>
    <w:rsid w:val="00E01A7A"/>
    <w:rsid w:val="00E01D35"/>
    <w:rsid w:val="00E024B0"/>
    <w:rsid w:val="00E026E0"/>
    <w:rsid w:val="00E02774"/>
    <w:rsid w:val="00E029FA"/>
    <w:rsid w:val="00E02E48"/>
    <w:rsid w:val="00E044A5"/>
    <w:rsid w:val="00E056DC"/>
    <w:rsid w:val="00E05ADB"/>
    <w:rsid w:val="00E06893"/>
    <w:rsid w:val="00E07758"/>
    <w:rsid w:val="00E1016E"/>
    <w:rsid w:val="00E10909"/>
    <w:rsid w:val="00E11BEA"/>
    <w:rsid w:val="00E15341"/>
    <w:rsid w:val="00E16093"/>
    <w:rsid w:val="00E16C70"/>
    <w:rsid w:val="00E17219"/>
    <w:rsid w:val="00E17F2E"/>
    <w:rsid w:val="00E22443"/>
    <w:rsid w:val="00E2284D"/>
    <w:rsid w:val="00E22F31"/>
    <w:rsid w:val="00E23B0B"/>
    <w:rsid w:val="00E23C6C"/>
    <w:rsid w:val="00E30149"/>
    <w:rsid w:val="00E30E81"/>
    <w:rsid w:val="00E32A64"/>
    <w:rsid w:val="00E34120"/>
    <w:rsid w:val="00E3530B"/>
    <w:rsid w:val="00E36F6D"/>
    <w:rsid w:val="00E3703B"/>
    <w:rsid w:val="00E405CB"/>
    <w:rsid w:val="00E40CCA"/>
    <w:rsid w:val="00E41ADB"/>
    <w:rsid w:val="00E41F10"/>
    <w:rsid w:val="00E42B37"/>
    <w:rsid w:val="00E432FB"/>
    <w:rsid w:val="00E446DD"/>
    <w:rsid w:val="00E44A7F"/>
    <w:rsid w:val="00E45A6D"/>
    <w:rsid w:val="00E5148B"/>
    <w:rsid w:val="00E53AAC"/>
    <w:rsid w:val="00E54527"/>
    <w:rsid w:val="00E55289"/>
    <w:rsid w:val="00E55CEB"/>
    <w:rsid w:val="00E5620C"/>
    <w:rsid w:val="00E56C09"/>
    <w:rsid w:val="00E57A9A"/>
    <w:rsid w:val="00E57D3C"/>
    <w:rsid w:val="00E57D52"/>
    <w:rsid w:val="00E620CE"/>
    <w:rsid w:val="00E634CD"/>
    <w:rsid w:val="00E63C73"/>
    <w:rsid w:val="00E64275"/>
    <w:rsid w:val="00E64663"/>
    <w:rsid w:val="00E64DD4"/>
    <w:rsid w:val="00E64ED6"/>
    <w:rsid w:val="00E665FD"/>
    <w:rsid w:val="00E71033"/>
    <w:rsid w:val="00E710A9"/>
    <w:rsid w:val="00E71449"/>
    <w:rsid w:val="00E74274"/>
    <w:rsid w:val="00E74C27"/>
    <w:rsid w:val="00E75655"/>
    <w:rsid w:val="00E75A5D"/>
    <w:rsid w:val="00E75BBA"/>
    <w:rsid w:val="00E76601"/>
    <w:rsid w:val="00E82549"/>
    <w:rsid w:val="00E82AB0"/>
    <w:rsid w:val="00E838A3"/>
    <w:rsid w:val="00E84746"/>
    <w:rsid w:val="00E84B54"/>
    <w:rsid w:val="00E84C88"/>
    <w:rsid w:val="00E8523C"/>
    <w:rsid w:val="00E85A52"/>
    <w:rsid w:val="00E86010"/>
    <w:rsid w:val="00E86778"/>
    <w:rsid w:val="00E86B47"/>
    <w:rsid w:val="00E86D21"/>
    <w:rsid w:val="00E90FCC"/>
    <w:rsid w:val="00E916CD"/>
    <w:rsid w:val="00E92DDB"/>
    <w:rsid w:val="00E934C7"/>
    <w:rsid w:val="00E94D83"/>
    <w:rsid w:val="00E94F15"/>
    <w:rsid w:val="00E966A1"/>
    <w:rsid w:val="00EA01CE"/>
    <w:rsid w:val="00EA02C7"/>
    <w:rsid w:val="00EA173D"/>
    <w:rsid w:val="00EA1AA8"/>
    <w:rsid w:val="00EA3F92"/>
    <w:rsid w:val="00EA6E40"/>
    <w:rsid w:val="00EA7894"/>
    <w:rsid w:val="00EA7AAF"/>
    <w:rsid w:val="00EA7B11"/>
    <w:rsid w:val="00EA7B94"/>
    <w:rsid w:val="00EB0FE4"/>
    <w:rsid w:val="00EB11DF"/>
    <w:rsid w:val="00EB1BCB"/>
    <w:rsid w:val="00EB1EC7"/>
    <w:rsid w:val="00EB24FE"/>
    <w:rsid w:val="00EB2ED1"/>
    <w:rsid w:val="00EB43D1"/>
    <w:rsid w:val="00EB5C43"/>
    <w:rsid w:val="00EB6783"/>
    <w:rsid w:val="00EC0732"/>
    <w:rsid w:val="00EC07D6"/>
    <w:rsid w:val="00EC0E09"/>
    <w:rsid w:val="00EC188A"/>
    <w:rsid w:val="00EC37BF"/>
    <w:rsid w:val="00EC4C3C"/>
    <w:rsid w:val="00EC4E27"/>
    <w:rsid w:val="00EC599A"/>
    <w:rsid w:val="00EC6597"/>
    <w:rsid w:val="00EC74B2"/>
    <w:rsid w:val="00ED041B"/>
    <w:rsid w:val="00ED04F2"/>
    <w:rsid w:val="00ED10E7"/>
    <w:rsid w:val="00ED2089"/>
    <w:rsid w:val="00ED29D5"/>
    <w:rsid w:val="00ED2C6B"/>
    <w:rsid w:val="00ED3BA9"/>
    <w:rsid w:val="00ED47FC"/>
    <w:rsid w:val="00ED4CE5"/>
    <w:rsid w:val="00ED56C5"/>
    <w:rsid w:val="00ED5DB5"/>
    <w:rsid w:val="00EE193E"/>
    <w:rsid w:val="00EE1E6D"/>
    <w:rsid w:val="00EE314B"/>
    <w:rsid w:val="00EE33F7"/>
    <w:rsid w:val="00EE3F9E"/>
    <w:rsid w:val="00EE522B"/>
    <w:rsid w:val="00EE72A5"/>
    <w:rsid w:val="00EF0B1D"/>
    <w:rsid w:val="00EF0E0F"/>
    <w:rsid w:val="00EF1EC1"/>
    <w:rsid w:val="00EF413F"/>
    <w:rsid w:val="00EF5EC7"/>
    <w:rsid w:val="00EF6043"/>
    <w:rsid w:val="00EF64F2"/>
    <w:rsid w:val="00F00AD9"/>
    <w:rsid w:val="00F02A1C"/>
    <w:rsid w:val="00F05389"/>
    <w:rsid w:val="00F05C15"/>
    <w:rsid w:val="00F0781F"/>
    <w:rsid w:val="00F10CCD"/>
    <w:rsid w:val="00F121DB"/>
    <w:rsid w:val="00F13172"/>
    <w:rsid w:val="00F1410D"/>
    <w:rsid w:val="00F14975"/>
    <w:rsid w:val="00F157CD"/>
    <w:rsid w:val="00F178EC"/>
    <w:rsid w:val="00F200C6"/>
    <w:rsid w:val="00F20B84"/>
    <w:rsid w:val="00F211F6"/>
    <w:rsid w:val="00F231FB"/>
    <w:rsid w:val="00F23354"/>
    <w:rsid w:val="00F25057"/>
    <w:rsid w:val="00F31F8E"/>
    <w:rsid w:val="00F3235F"/>
    <w:rsid w:val="00F32D54"/>
    <w:rsid w:val="00F338B4"/>
    <w:rsid w:val="00F33EB3"/>
    <w:rsid w:val="00F3568B"/>
    <w:rsid w:val="00F36EBB"/>
    <w:rsid w:val="00F425E4"/>
    <w:rsid w:val="00F42C5F"/>
    <w:rsid w:val="00F47665"/>
    <w:rsid w:val="00F500C1"/>
    <w:rsid w:val="00F5070E"/>
    <w:rsid w:val="00F509F1"/>
    <w:rsid w:val="00F50D44"/>
    <w:rsid w:val="00F52834"/>
    <w:rsid w:val="00F52EBF"/>
    <w:rsid w:val="00F548FE"/>
    <w:rsid w:val="00F61555"/>
    <w:rsid w:val="00F61A2B"/>
    <w:rsid w:val="00F62428"/>
    <w:rsid w:val="00F62477"/>
    <w:rsid w:val="00F64B50"/>
    <w:rsid w:val="00F6760E"/>
    <w:rsid w:val="00F71987"/>
    <w:rsid w:val="00F7456A"/>
    <w:rsid w:val="00F74C99"/>
    <w:rsid w:val="00F752D6"/>
    <w:rsid w:val="00F755A2"/>
    <w:rsid w:val="00F758CC"/>
    <w:rsid w:val="00F764B7"/>
    <w:rsid w:val="00F76FED"/>
    <w:rsid w:val="00F81043"/>
    <w:rsid w:val="00F81377"/>
    <w:rsid w:val="00F81C74"/>
    <w:rsid w:val="00F851F9"/>
    <w:rsid w:val="00F869EF"/>
    <w:rsid w:val="00F86EB9"/>
    <w:rsid w:val="00F875F5"/>
    <w:rsid w:val="00F8766E"/>
    <w:rsid w:val="00F878E0"/>
    <w:rsid w:val="00F90647"/>
    <w:rsid w:val="00F90CD9"/>
    <w:rsid w:val="00F92995"/>
    <w:rsid w:val="00F933D2"/>
    <w:rsid w:val="00F939C3"/>
    <w:rsid w:val="00F93A1C"/>
    <w:rsid w:val="00F96BA4"/>
    <w:rsid w:val="00F96E1F"/>
    <w:rsid w:val="00F96ECE"/>
    <w:rsid w:val="00FA1DC3"/>
    <w:rsid w:val="00FA2087"/>
    <w:rsid w:val="00FA36C0"/>
    <w:rsid w:val="00FA39BD"/>
    <w:rsid w:val="00FA5A47"/>
    <w:rsid w:val="00FA6B35"/>
    <w:rsid w:val="00FA6EBE"/>
    <w:rsid w:val="00FB025B"/>
    <w:rsid w:val="00FB027B"/>
    <w:rsid w:val="00FB12E5"/>
    <w:rsid w:val="00FB4E10"/>
    <w:rsid w:val="00FB7D94"/>
    <w:rsid w:val="00FC0A5C"/>
    <w:rsid w:val="00FC0F7F"/>
    <w:rsid w:val="00FC1643"/>
    <w:rsid w:val="00FC28C3"/>
    <w:rsid w:val="00FC37A3"/>
    <w:rsid w:val="00FC3AD8"/>
    <w:rsid w:val="00FC5C56"/>
    <w:rsid w:val="00FC7ED3"/>
    <w:rsid w:val="00FD32C4"/>
    <w:rsid w:val="00FD44BD"/>
    <w:rsid w:val="00FD5822"/>
    <w:rsid w:val="00FD7E86"/>
    <w:rsid w:val="00FE0F53"/>
    <w:rsid w:val="00FE1133"/>
    <w:rsid w:val="00FE13C2"/>
    <w:rsid w:val="00FE1720"/>
    <w:rsid w:val="00FE25E0"/>
    <w:rsid w:val="00FE3E24"/>
    <w:rsid w:val="00FE4163"/>
    <w:rsid w:val="00FE4D42"/>
    <w:rsid w:val="00FE50C5"/>
    <w:rsid w:val="00FE56EC"/>
    <w:rsid w:val="00FE5CD3"/>
    <w:rsid w:val="00FE6E99"/>
    <w:rsid w:val="00FF095F"/>
    <w:rsid w:val="00FF0A65"/>
    <w:rsid w:val="00FF1007"/>
    <w:rsid w:val="00FF2B30"/>
    <w:rsid w:val="00FF2CE9"/>
    <w:rsid w:val="00FF30A6"/>
    <w:rsid w:val="00FF41AB"/>
    <w:rsid w:val="00FF59BE"/>
    <w:rsid w:val="00FF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2F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2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80"/>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20"/>
    <w:qFormat/>
    <w:locked/>
    <w:rsid w:val="004E20DF"/>
    <w:rPr>
      <w:rFonts w:cs="Times New Roman"/>
      <w:i/>
    </w:rPr>
  </w:style>
  <w:style w:type="paragraph" w:styleId="BodyText2">
    <w:name w:val="Body Text 2"/>
    <w:basedOn w:val="Normal"/>
    <w:link w:val="BodyText2Char"/>
    <w:semiHidden/>
    <w:rsid w:val="00494F54"/>
    <w:pPr>
      <w:spacing w:line="480" w:lineRule="auto"/>
    </w:pPr>
    <w:rPr>
      <w:rFonts w:cs="Arial"/>
      <w:sz w:val="22"/>
      <w:szCs w:val="22"/>
    </w:rPr>
  </w:style>
  <w:style w:type="character" w:customStyle="1" w:styleId="BodyText2Char">
    <w:name w:val="Body Text 2 Char"/>
    <w:basedOn w:val="DefaultParagraphFont"/>
    <w:link w:val="BodyText2"/>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rsid w:val="00494F54"/>
    <w:rPr>
      <w:b/>
      <w:bCs/>
      <w:color w:val="0A0905"/>
      <w:sz w:val="24"/>
      <w:szCs w:val="18"/>
      <w:u w:val="single"/>
    </w:rPr>
  </w:style>
  <w:style w:type="character" w:styleId="Hyperlink">
    <w:name w:val="Hyperlink"/>
    <w:semiHidden/>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6327BD"/>
    <w:rPr>
      <w:rFonts w:cs="Times New Roman"/>
    </w:rPr>
  </w:style>
  <w:style w:type="paragraph" w:styleId="ListParagraph">
    <w:name w:val="List Paragraph"/>
    <w:basedOn w:val="Normal"/>
    <w:uiPriority w:val="34"/>
    <w:qFormat/>
    <w:rsid w:val="00C50E1A"/>
    <w:pPr>
      <w:ind w:left="720"/>
      <w:contextualSpacing/>
    </w:pPr>
  </w:style>
  <w:style w:type="paragraph" w:styleId="PlainText">
    <w:name w:val="Plain Text"/>
    <w:basedOn w:val="Normal"/>
    <w:link w:val="PlainTextChar"/>
    <w:uiPriority w:val="99"/>
    <w:semiHidden/>
    <w:unhideWhenUsed/>
    <w:rsid w:val="004A28AF"/>
    <w:rPr>
      <w:rFonts w:ascii="Consolas" w:hAnsi="Consolas"/>
      <w:sz w:val="21"/>
      <w:szCs w:val="21"/>
    </w:rPr>
  </w:style>
  <w:style w:type="character" w:customStyle="1" w:styleId="PlainTextChar">
    <w:name w:val="Plain Text Char"/>
    <w:basedOn w:val="DefaultParagraphFont"/>
    <w:link w:val="PlainText"/>
    <w:uiPriority w:val="99"/>
    <w:semiHidden/>
    <w:rsid w:val="004A28AF"/>
    <w:rPr>
      <w:rFonts w:ascii="Consolas" w:hAnsi="Consolas"/>
      <w:sz w:val="21"/>
      <w:szCs w:val="21"/>
    </w:rPr>
  </w:style>
  <w:style w:type="paragraph" w:styleId="BalloonText">
    <w:name w:val="Balloon Text"/>
    <w:basedOn w:val="Normal"/>
    <w:link w:val="BalloonTextChar"/>
    <w:uiPriority w:val="99"/>
    <w:semiHidden/>
    <w:unhideWhenUsed/>
    <w:rsid w:val="00377754"/>
    <w:rPr>
      <w:rFonts w:ascii="Tahoma" w:hAnsi="Tahoma" w:cs="Tahoma"/>
      <w:sz w:val="16"/>
      <w:szCs w:val="16"/>
    </w:rPr>
  </w:style>
  <w:style w:type="character" w:customStyle="1" w:styleId="BalloonTextChar">
    <w:name w:val="Balloon Text Char"/>
    <w:basedOn w:val="DefaultParagraphFont"/>
    <w:link w:val="BalloonText"/>
    <w:uiPriority w:val="99"/>
    <w:semiHidden/>
    <w:rsid w:val="00377754"/>
    <w:rPr>
      <w:rFonts w:ascii="Tahoma" w:hAnsi="Tahoma" w:cs="Tahoma"/>
      <w:sz w:val="16"/>
      <w:szCs w:val="16"/>
    </w:rPr>
  </w:style>
  <w:style w:type="character" w:styleId="CommentReference">
    <w:name w:val="annotation reference"/>
    <w:basedOn w:val="DefaultParagraphFont"/>
    <w:uiPriority w:val="99"/>
    <w:semiHidden/>
    <w:unhideWhenUsed/>
    <w:rsid w:val="00393463"/>
    <w:rPr>
      <w:sz w:val="18"/>
      <w:szCs w:val="18"/>
    </w:rPr>
  </w:style>
  <w:style w:type="paragraph" w:styleId="CommentText">
    <w:name w:val="annotation text"/>
    <w:basedOn w:val="Normal"/>
    <w:link w:val="CommentTextChar"/>
    <w:uiPriority w:val="99"/>
    <w:semiHidden/>
    <w:unhideWhenUsed/>
    <w:rsid w:val="00393463"/>
    <w:rPr>
      <w:sz w:val="24"/>
    </w:rPr>
  </w:style>
  <w:style w:type="character" w:customStyle="1" w:styleId="CommentTextChar">
    <w:name w:val="Comment Text Char"/>
    <w:basedOn w:val="DefaultParagraphFont"/>
    <w:link w:val="CommentText"/>
    <w:uiPriority w:val="99"/>
    <w:semiHidden/>
    <w:rsid w:val="00393463"/>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2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80"/>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20"/>
    <w:qFormat/>
    <w:locked/>
    <w:rsid w:val="004E20DF"/>
    <w:rPr>
      <w:rFonts w:cs="Times New Roman"/>
      <w:i/>
    </w:rPr>
  </w:style>
  <w:style w:type="paragraph" w:styleId="BodyText2">
    <w:name w:val="Body Text 2"/>
    <w:basedOn w:val="Normal"/>
    <w:link w:val="BodyText2Char"/>
    <w:semiHidden/>
    <w:rsid w:val="00494F54"/>
    <w:pPr>
      <w:spacing w:line="480" w:lineRule="auto"/>
    </w:pPr>
    <w:rPr>
      <w:rFonts w:cs="Arial"/>
      <w:sz w:val="22"/>
      <w:szCs w:val="22"/>
    </w:rPr>
  </w:style>
  <w:style w:type="character" w:customStyle="1" w:styleId="BodyText2Char">
    <w:name w:val="Body Text 2 Char"/>
    <w:basedOn w:val="DefaultParagraphFont"/>
    <w:link w:val="BodyText2"/>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rsid w:val="00494F54"/>
    <w:rPr>
      <w:b/>
      <w:bCs/>
      <w:color w:val="0A0905"/>
      <w:sz w:val="24"/>
      <w:szCs w:val="18"/>
      <w:u w:val="single"/>
    </w:rPr>
  </w:style>
  <w:style w:type="character" w:styleId="Hyperlink">
    <w:name w:val="Hyperlink"/>
    <w:semiHidden/>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6327BD"/>
    <w:rPr>
      <w:rFonts w:cs="Times New Roman"/>
    </w:rPr>
  </w:style>
  <w:style w:type="paragraph" w:styleId="ListParagraph">
    <w:name w:val="List Paragraph"/>
    <w:basedOn w:val="Normal"/>
    <w:uiPriority w:val="34"/>
    <w:qFormat/>
    <w:rsid w:val="00C50E1A"/>
    <w:pPr>
      <w:ind w:left="720"/>
      <w:contextualSpacing/>
    </w:pPr>
  </w:style>
  <w:style w:type="paragraph" w:styleId="PlainText">
    <w:name w:val="Plain Text"/>
    <w:basedOn w:val="Normal"/>
    <w:link w:val="PlainTextChar"/>
    <w:uiPriority w:val="99"/>
    <w:semiHidden/>
    <w:unhideWhenUsed/>
    <w:rsid w:val="004A28AF"/>
    <w:rPr>
      <w:rFonts w:ascii="Consolas" w:hAnsi="Consolas"/>
      <w:sz w:val="21"/>
      <w:szCs w:val="21"/>
    </w:rPr>
  </w:style>
  <w:style w:type="character" w:customStyle="1" w:styleId="PlainTextChar">
    <w:name w:val="Plain Text Char"/>
    <w:basedOn w:val="DefaultParagraphFont"/>
    <w:link w:val="PlainText"/>
    <w:uiPriority w:val="99"/>
    <w:semiHidden/>
    <w:rsid w:val="004A28AF"/>
    <w:rPr>
      <w:rFonts w:ascii="Consolas" w:hAnsi="Consolas"/>
      <w:sz w:val="21"/>
      <w:szCs w:val="21"/>
    </w:rPr>
  </w:style>
  <w:style w:type="paragraph" w:styleId="BalloonText">
    <w:name w:val="Balloon Text"/>
    <w:basedOn w:val="Normal"/>
    <w:link w:val="BalloonTextChar"/>
    <w:uiPriority w:val="99"/>
    <w:semiHidden/>
    <w:unhideWhenUsed/>
    <w:rsid w:val="00377754"/>
    <w:rPr>
      <w:rFonts w:ascii="Tahoma" w:hAnsi="Tahoma" w:cs="Tahoma"/>
      <w:sz w:val="16"/>
      <w:szCs w:val="16"/>
    </w:rPr>
  </w:style>
  <w:style w:type="character" w:customStyle="1" w:styleId="BalloonTextChar">
    <w:name w:val="Balloon Text Char"/>
    <w:basedOn w:val="DefaultParagraphFont"/>
    <w:link w:val="BalloonText"/>
    <w:uiPriority w:val="99"/>
    <w:semiHidden/>
    <w:rsid w:val="00377754"/>
    <w:rPr>
      <w:rFonts w:ascii="Tahoma" w:hAnsi="Tahoma" w:cs="Tahoma"/>
      <w:sz w:val="16"/>
      <w:szCs w:val="16"/>
    </w:rPr>
  </w:style>
  <w:style w:type="character" w:styleId="CommentReference">
    <w:name w:val="annotation reference"/>
    <w:basedOn w:val="DefaultParagraphFont"/>
    <w:uiPriority w:val="99"/>
    <w:semiHidden/>
    <w:unhideWhenUsed/>
    <w:rsid w:val="00393463"/>
    <w:rPr>
      <w:sz w:val="18"/>
      <w:szCs w:val="18"/>
    </w:rPr>
  </w:style>
  <w:style w:type="paragraph" w:styleId="CommentText">
    <w:name w:val="annotation text"/>
    <w:basedOn w:val="Normal"/>
    <w:link w:val="CommentTextChar"/>
    <w:uiPriority w:val="99"/>
    <w:semiHidden/>
    <w:unhideWhenUsed/>
    <w:rsid w:val="00393463"/>
    <w:rPr>
      <w:sz w:val="24"/>
    </w:rPr>
  </w:style>
  <w:style w:type="character" w:customStyle="1" w:styleId="CommentTextChar">
    <w:name w:val="Comment Text Char"/>
    <w:basedOn w:val="DefaultParagraphFont"/>
    <w:link w:val="CommentText"/>
    <w:uiPriority w:val="99"/>
    <w:semiHidden/>
    <w:rsid w:val="00393463"/>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0856">
      <w:bodyDiv w:val="1"/>
      <w:marLeft w:val="0"/>
      <w:marRight w:val="0"/>
      <w:marTop w:val="0"/>
      <w:marBottom w:val="0"/>
      <w:divBdr>
        <w:top w:val="none" w:sz="0" w:space="0" w:color="auto"/>
        <w:left w:val="none" w:sz="0" w:space="0" w:color="auto"/>
        <w:bottom w:val="none" w:sz="0" w:space="0" w:color="auto"/>
        <w:right w:val="none" w:sz="0" w:space="0" w:color="auto"/>
      </w:divBdr>
    </w:div>
    <w:div w:id="2061132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1482</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 for Reporting Results of Biomarker Testing of Specimens From Patients With Carcinoma of the Endometrium</vt:lpstr>
    </vt:vector>
  </TitlesOfParts>
  <Company>CAP</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MPN Biomarker Template</dc:title>
  <dc:creator>James Dvorak</dc:creator>
  <cp:lastModifiedBy>Doug Murphy (s)</cp:lastModifiedBy>
  <cp:revision>5</cp:revision>
  <dcterms:created xsi:type="dcterms:W3CDTF">2015-06-22T19:54:00Z</dcterms:created>
  <dcterms:modified xsi:type="dcterms:W3CDTF">2017-06-21T19:27:00Z</dcterms:modified>
</cp:coreProperties>
</file>