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AF2A8" w14:textId="77777777" w:rsidR="00E344FF" w:rsidRDefault="00E344FF" w:rsidP="00CE7DD4">
      <w:pPr>
        <w:tabs>
          <w:tab w:val="left" w:pos="180"/>
          <w:tab w:val="left" w:pos="360"/>
        </w:tabs>
        <w:rPr>
          <w:rFonts w:cs="Arial"/>
          <w:b/>
          <w:kern w:val="18"/>
          <w:sz w:val="32"/>
        </w:rPr>
      </w:pPr>
      <w:r w:rsidRPr="00BD08F2">
        <w:rPr>
          <w:rFonts w:cs="Arial"/>
          <w:b/>
          <w:kern w:val="18"/>
          <w:sz w:val="32"/>
        </w:rPr>
        <w:t>Protocol for the Examina</w:t>
      </w:r>
      <w:r w:rsidR="009B4DEB">
        <w:rPr>
          <w:rFonts w:cs="Arial"/>
          <w:b/>
          <w:kern w:val="18"/>
          <w:sz w:val="32"/>
        </w:rPr>
        <w:t>tion of Specimens F</w:t>
      </w:r>
      <w:r w:rsidR="00CE43C9">
        <w:rPr>
          <w:rFonts w:cs="Arial"/>
          <w:b/>
          <w:kern w:val="18"/>
          <w:sz w:val="32"/>
        </w:rPr>
        <w:t xml:space="preserve">rom Patients </w:t>
      </w:r>
      <w:r w:rsidR="009B4DEB">
        <w:rPr>
          <w:rFonts w:cs="Arial"/>
          <w:b/>
          <w:kern w:val="18"/>
          <w:sz w:val="32"/>
        </w:rPr>
        <w:t>W</w:t>
      </w:r>
      <w:r w:rsidRPr="00BD08F2">
        <w:rPr>
          <w:rFonts w:cs="Arial"/>
          <w:b/>
          <w:kern w:val="18"/>
          <w:sz w:val="32"/>
        </w:rPr>
        <w:t xml:space="preserve">ith </w:t>
      </w:r>
      <w:r w:rsidRPr="00625086">
        <w:rPr>
          <w:rFonts w:cs="Arial"/>
          <w:b/>
          <w:kern w:val="18"/>
          <w:sz w:val="32"/>
        </w:rPr>
        <w:t xml:space="preserve">Carcinoma of the </w:t>
      </w:r>
      <w:r>
        <w:rPr>
          <w:rFonts w:cs="Arial"/>
          <w:b/>
          <w:kern w:val="18"/>
          <w:sz w:val="32"/>
        </w:rPr>
        <w:t>Prostate Gland</w:t>
      </w:r>
    </w:p>
    <w:p w14:paraId="35FBD8F8" w14:textId="77777777" w:rsidR="00CE43C9" w:rsidRPr="00CE7DD4" w:rsidRDefault="00CE43C9" w:rsidP="00CE43C9">
      <w:pPr>
        <w:keepNext/>
        <w:tabs>
          <w:tab w:val="left" w:pos="360"/>
        </w:tabs>
        <w:rPr>
          <w:rFonts w:cs="Arial"/>
          <w:b/>
        </w:rPr>
      </w:pPr>
    </w:p>
    <w:tbl>
      <w:tblPr>
        <w:tblW w:w="0" w:type="auto"/>
        <w:tblLook w:val="04A0" w:firstRow="1" w:lastRow="0" w:firstColumn="1" w:lastColumn="0" w:noHBand="0" w:noVBand="1"/>
      </w:tblPr>
      <w:tblGrid>
        <w:gridCol w:w="4428"/>
        <w:gridCol w:w="4428"/>
      </w:tblGrid>
      <w:tr w:rsidR="00CE43C9" w:rsidRPr="00B74B56" w14:paraId="17FC3747" w14:textId="77777777" w:rsidTr="00610461">
        <w:tc>
          <w:tcPr>
            <w:tcW w:w="4428" w:type="dxa"/>
            <w:shd w:val="clear" w:color="auto" w:fill="auto"/>
          </w:tcPr>
          <w:p w14:paraId="19BF75F1" w14:textId="7909E56C" w:rsidR="00CE43C9" w:rsidRPr="00B74B56" w:rsidRDefault="00CE43C9" w:rsidP="006D3A4A">
            <w:pPr>
              <w:keepNext/>
              <w:tabs>
                <w:tab w:val="left" w:pos="360"/>
              </w:tabs>
              <w:outlineLvl w:val="1"/>
              <w:rPr>
                <w:rFonts w:eastAsia="SimSun" w:cs="Arial"/>
                <w:b/>
              </w:rPr>
            </w:pPr>
            <w:r w:rsidRPr="00B74B56">
              <w:rPr>
                <w:rFonts w:eastAsia="SimSun" w:cs="Arial"/>
                <w:b/>
              </w:rPr>
              <w:t xml:space="preserve">Version: </w:t>
            </w:r>
            <w:r>
              <w:rPr>
                <w:rFonts w:cs="Arial"/>
              </w:rPr>
              <w:t>Prostate</w:t>
            </w:r>
            <w:r w:rsidRPr="00B74B56">
              <w:rPr>
                <w:rFonts w:cs="Arial"/>
              </w:rPr>
              <w:t xml:space="preserve"> 4.0.</w:t>
            </w:r>
            <w:r w:rsidR="006D3A4A">
              <w:rPr>
                <w:rFonts w:cs="Arial"/>
              </w:rPr>
              <w:t>3</w:t>
            </w:r>
            <w:r w:rsidRPr="00B74B56">
              <w:rPr>
                <w:rFonts w:cs="Arial"/>
              </w:rPr>
              <w:t>.</w:t>
            </w:r>
            <w:r w:rsidR="000F6A77">
              <w:rPr>
                <w:rFonts w:cs="Arial"/>
              </w:rPr>
              <w:t>0</w:t>
            </w:r>
          </w:p>
        </w:tc>
        <w:tc>
          <w:tcPr>
            <w:tcW w:w="4428" w:type="dxa"/>
            <w:shd w:val="clear" w:color="auto" w:fill="auto"/>
          </w:tcPr>
          <w:p w14:paraId="611C5BD7" w14:textId="77777777" w:rsidR="00CE43C9" w:rsidRPr="00B74B56" w:rsidRDefault="00CE43C9" w:rsidP="00CE43C9">
            <w:pPr>
              <w:keepNext/>
              <w:tabs>
                <w:tab w:val="left" w:pos="360"/>
              </w:tabs>
              <w:outlineLvl w:val="1"/>
              <w:rPr>
                <w:rFonts w:eastAsia="SimSun" w:cs="Arial"/>
                <w:b/>
              </w:rPr>
            </w:pPr>
            <w:r w:rsidRPr="00B74B56">
              <w:rPr>
                <w:rFonts w:eastAsia="SimSun" w:cs="Arial"/>
                <w:b/>
              </w:rPr>
              <w:t xml:space="preserve">Protocol Posting Date: </w:t>
            </w:r>
            <w:r w:rsidRPr="00B74B56">
              <w:rPr>
                <w:rFonts w:eastAsia="SimSun" w:cs="Arial"/>
              </w:rPr>
              <w:t>June 2017</w:t>
            </w:r>
          </w:p>
        </w:tc>
      </w:tr>
      <w:tr w:rsidR="00CE43C9" w:rsidRPr="00B74B56" w14:paraId="7BA2584C" w14:textId="77777777" w:rsidTr="00610461">
        <w:tc>
          <w:tcPr>
            <w:tcW w:w="8856" w:type="dxa"/>
            <w:gridSpan w:val="2"/>
            <w:shd w:val="clear" w:color="auto" w:fill="auto"/>
          </w:tcPr>
          <w:p w14:paraId="41E14F0C" w14:textId="77777777" w:rsidR="00CE43C9" w:rsidRPr="00B74B56" w:rsidRDefault="00CE43C9" w:rsidP="00CE43C9">
            <w:pPr>
              <w:keepNext/>
              <w:tabs>
                <w:tab w:val="left" w:pos="360"/>
              </w:tabs>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tbl>
    <w:p w14:paraId="1E224CC1" w14:textId="77777777" w:rsidR="00CE43C9" w:rsidRPr="00B74B56" w:rsidRDefault="00CE43C9" w:rsidP="00CE43C9">
      <w:pPr>
        <w:rPr>
          <w:rFonts w:cs="Arial"/>
        </w:rPr>
      </w:pPr>
    </w:p>
    <w:p w14:paraId="24E7463B" w14:textId="77777777" w:rsidR="00CE43C9" w:rsidRPr="00B74B56" w:rsidRDefault="00CE43C9" w:rsidP="00CE43C9">
      <w:pPr>
        <w:keepNext/>
        <w:tabs>
          <w:tab w:val="left" w:pos="360"/>
        </w:tabs>
        <w:outlineLvl w:val="1"/>
        <w:rPr>
          <w:rFonts w:eastAsia="Calibri" w:cs="Arial"/>
          <w:b/>
        </w:rPr>
      </w:pPr>
      <w:r w:rsidRPr="00B74B56">
        <w:rPr>
          <w:rFonts w:eastAsia="Calibri" w:cs="Arial"/>
          <w:b/>
          <w:color w:val="000000"/>
        </w:rPr>
        <w:t xml:space="preserve">For accreditation purposes, this protocol should be used </w:t>
      </w:r>
      <w:r w:rsidRPr="00B74B56">
        <w:rPr>
          <w:rFonts w:eastAsia="Calibri" w:cs="Arial"/>
          <w:b/>
        </w:rPr>
        <w:t xml:space="preserve">for the following procedures </w:t>
      </w:r>
      <w:r w:rsidR="00C97429">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CE43C9" w:rsidRPr="00B74B56" w14:paraId="3B08DA58" w14:textId="77777777" w:rsidTr="00CE43C9">
        <w:tc>
          <w:tcPr>
            <w:tcW w:w="2880" w:type="dxa"/>
            <w:shd w:val="clear" w:color="auto" w:fill="C0C0C0"/>
          </w:tcPr>
          <w:p w14:paraId="577E0F29" w14:textId="77777777" w:rsidR="00CE43C9" w:rsidRPr="00B74B56" w:rsidRDefault="00CE43C9" w:rsidP="00CE43C9">
            <w:pPr>
              <w:rPr>
                <w:rFonts w:eastAsia="SimSun" w:cs="Arial"/>
                <w:b/>
              </w:rPr>
            </w:pPr>
            <w:r w:rsidRPr="00B74B56">
              <w:rPr>
                <w:rFonts w:eastAsia="SimSun" w:cs="Arial"/>
                <w:b/>
              </w:rPr>
              <w:t>Procedure</w:t>
            </w:r>
          </w:p>
        </w:tc>
        <w:tc>
          <w:tcPr>
            <w:tcW w:w="6570" w:type="dxa"/>
            <w:shd w:val="clear" w:color="auto" w:fill="C0C0C0"/>
          </w:tcPr>
          <w:p w14:paraId="1A188DE9" w14:textId="77777777" w:rsidR="00CE43C9" w:rsidRPr="00B74B56" w:rsidRDefault="00CE43C9" w:rsidP="00CE43C9">
            <w:pPr>
              <w:rPr>
                <w:rFonts w:eastAsia="SimSun" w:cs="Arial"/>
                <w:b/>
              </w:rPr>
            </w:pPr>
            <w:r w:rsidRPr="00B74B56">
              <w:rPr>
                <w:rFonts w:eastAsia="SimSun" w:cs="Arial"/>
                <w:b/>
              </w:rPr>
              <w:t>Description</w:t>
            </w:r>
          </w:p>
        </w:tc>
      </w:tr>
      <w:tr w:rsidR="009B12EB" w:rsidRPr="00B74B56" w14:paraId="35C81FED" w14:textId="77777777" w:rsidTr="00CE43C9">
        <w:tc>
          <w:tcPr>
            <w:tcW w:w="2880" w:type="dxa"/>
          </w:tcPr>
          <w:p w14:paraId="5DAD2C5F" w14:textId="77777777" w:rsidR="009B12EB" w:rsidRPr="00B74B56" w:rsidRDefault="009B12EB" w:rsidP="00CE43C9">
            <w:pPr>
              <w:rPr>
                <w:rFonts w:cs="Arial"/>
              </w:rPr>
            </w:pPr>
            <w:r w:rsidRPr="00DE230E">
              <w:t>Prostatectomy</w:t>
            </w:r>
          </w:p>
        </w:tc>
        <w:tc>
          <w:tcPr>
            <w:tcW w:w="6570" w:type="dxa"/>
          </w:tcPr>
          <w:p w14:paraId="578C2083" w14:textId="77777777" w:rsidR="009B12EB" w:rsidRPr="00B74B56" w:rsidRDefault="009B12EB" w:rsidP="00CE43C9">
            <w:pPr>
              <w:rPr>
                <w:rFonts w:eastAsia="SimSun" w:cs="Arial"/>
              </w:rPr>
            </w:pPr>
            <w:r w:rsidRPr="00DE230E">
              <w:t>Includes specimens designated radical prostatectomy</w:t>
            </w:r>
          </w:p>
        </w:tc>
      </w:tr>
      <w:tr w:rsidR="00CE43C9" w:rsidRPr="00B74B56" w14:paraId="421080EA" w14:textId="77777777" w:rsidTr="00CE43C9">
        <w:tc>
          <w:tcPr>
            <w:tcW w:w="2880" w:type="dxa"/>
            <w:shd w:val="clear" w:color="auto" w:fill="C0C0C0"/>
          </w:tcPr>
          <w:p w14:paraId="597D94DF" w14:textId="77777777" w:rsidR="00CE43C9" w:rsidRPr="00B74B56" w:rsidRDefault="00AF5A29" w:rsidP="00CE43C9">
            <w:pPr>
              <w:rPr>
                <w:rFonts w:eastAsia="SimSun" w:cs="Arial"/>
                <w:b/>
              </w:rPr>
            </w:pPr>
            <w:r>
              <w:rPr>
                <w:rFonts w:eastAsia="SimSun" w:cs="Arial"/>
                <w:b/>
              </w:rPr>
              <w:t>Tumor T</w:t>
            </w:r>
            <w:r w:rsidR="00CE43C9" w:rsidRPr="00B74B56">
              <w:rPr>
                <w:rFonts w:eastAsia="SimSun" w:cs="Arial"/>
                <w:b/>
              </w:rPr>
              <w:t>ype</w:t>
            </w:r>
          </w:p>
        </w:tc>
        <w:tc>
          <w:tcPr>
            <w:tcW w:w="6570" w:type="dxa"/>
            <w:shd w:val="clear" w:color="auto" w:fill="C0C0C0"/>
          </w:tcPr>
          <w:p w14:paraId="41C51DAE" w14:textId="77777777" w:rsidR="00CE43C9" w:rsidRPr="00B74B56" w:rsidRDefault="00CE43C9" w:rsidP="00CE43C9">
            <w:pPr>
              <w:rPr>
                <w:rFonts w:eastAsia="SimSun" w:cs="Arial"/>
                <w:b/>
              </w:rPr>
            </w:pPr>
            <w:r w:rsidRPr="00B74B56">
              <w:rPr>
                <w:rFonts w:eastAsia="SimSun" w:cs="Arial"/>
                <w:b/>
              </w:rPr>
              <w:t>Description</w:t>
            </w:r>
          </w:p>
        </w:tc>
      </w:tr>
      <w:tr w:rsidR="009B12EB" w:rsidRPr="00B74B56" w14:paraId="43AA1F41" w14:textId="77777777" w:rsidTr="00CE43C9">
        <w:tc>
          <w:tcPr>
            <w:tcW w:w="2880" w:type="dxa"/>
          </w:tcPr>
          <w:p w14:paraId="0E2E6FA5" w14:textId="77777777" w:rsidR="009B12EB" w:rsidRPr="00B74B56" w:rsidRDefault="00A24613" w:rsidP="00CE43C9">
            <w:pPr>
              <w:rPr>
                <w:rFonts w:cs="Arial"/>
              </w:rPr>
            </w:pPr>
            <w:r>
              <w:t>C</w:t>
            </w:r>
            <w:r w:rsidR="009B12EB" w:rsidRPr="002D6416">
              <w:t>arcinoma</w:t>
            </w:r>
          </w:p>
        </w:tc>
        <w:tc>
          <w:tcPr>
            <w:tcW w:w="6570" w:type="dxa"/>
          </w:tcPr>
          <w:p w14:paraId="267DD03B" w14:textId="77777777" w:rsidR="009B12EB" w:rsidRPr="00AF09C8" w:rsidRDefault="009B12EB" w:rsidP="00AF09C8">
            <w:r w:rsidRPr="002D6416">
              <w:t>Includ</w:t>
            </w:r>
            <w:r w:rsidR="00A24613">
              <w:t>ing all</w:t>
            </w:r>
            <w:r w:rsidRPr="002D6416">
              <w:t xml:space="preserve"> </w:t>
            </w:r>
            <w:r w:rsidR="00A24613">
              <w:t>a</w:t>
            </w:r>
            <w:r w:rsidR="00A24613" w:rsidRPr="00AF09C8">
              <w:t>denocarcinomas and histologic variants, neuroendocrine tumors, and small cell carcinoma</w:t>
            </w:r>
            <w:r w:rsidR="00A24613">
              <w:t>s.</w:t>
            </w:r>
          </w:p>
        </w:tc>
      </w:tr>
    </w:tbl>
    <w:p w14:paraId="707DE6D0" w14:textId="77777777" w:rsidR="00CE43C9" w:rsidRPr="00B74B56" w:rsidRDefault="00CE43C9" w:rsidP="00CE43C9">
      <w:pPr>
        <w:rPr>
          <w:rFonts w:eastAsia="Calibri" w:cs="Arial"/>
        </w:rPr>
      </w:pPr>
    </w:p>
    <w:p w14:paraId="290CB07A" w14:textId="77777777" w:rsidR="00CE43C9" w:rsidRPr="00B74B56" w:rsidRDefault="00CE43C9" w:rsidP="00CE43C9">
      <w:pPr>
        <w:keepNext/>
        <w:tabs>
          <w:tab w:val="left" w:pos="360"/>
        </w:tabs>
        <w:outlineLvl w:val="1"/>
        <w:rPr>
          <w:rFonts w:eastAsia="Calibri" w:cs="Arial"/>
          <w:b/>
        </w:rPr>
      </w:pPr>
      <w:r w:rsidRPr="00B74B56">
        <w:rPr>
          <w:rFonts w:eastAsia="Calibri" w:cs="Arial"/>
          <w:b/>
        </w:rPr>
        <w:t xml:space="preserve">This protocol is NOT required </w:t>
      </w:r>
      <w:r w:rsidRPr="00B74B56">
        <w:rPr>
          <w:rFonts w:eastAsia="Calibri" w:cs="Arial"/>
          <w:b/>
          <w:color w:val="000000"/>
        </w:rPr>
        <w:t xml:space="preserve">for accreditation purposes </w:t>
      </w:r>
      <w:r w:rsidRPr="00B74B56">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CE43C9" w:rsidRPr="00B74B56" w14:paraId="791BB131" w14:textId="77777777" w:rsidTr="00CE43C9">
        <w:tc>
          <w:tcPr>
            <w:tcW w:w="9450" w:type="dxa"/>
            <w:shd w:val="clear" w:color="auto" w:fill="C0C0C0"/>
          </w:tcPr>
          <w:p w14:paraId="66DAF5FC" w14:textId="77777777" w:rsidR="00CE43C9" w:rsidRPr="00B74B56" w:rsidRDefault="00CE43C9" w:rsidP="00CE43C9">
            <w:pPr>
              <w:rPr>
                <w:rFonts w:eastAsia="SimSun" w:cs="Arial"/>
                <w:b/>
              </w:rPr>
            </w:pPr>
            <w:r w:rsidRPr="00B74B56">
              <w:rPr>
                <w:rFonts w:eastAsia="SimSun" w:cs="Arial"/>
                <w:b/>
              </w:rPr>
              <w:t>Procedure</w:t>
            </w:r>
          </w:p>
        </w:tc>
      </w:tr>
      <w:tr w:rsidR="00CE43C9" w:rsidRPr="00B74B56" w14:paraId="0A59D23D" w14:textId="77777777" w:rsidTr="00CE43C9">
        <w:trPr>
          <w:trHeight w:val="152"/>
        </w:trPr>
        <w:tc>
          <w:tcPr>
            <w:tcW w:w="9450" w:type="dxa"/>
          </w:tcPr>
          <w:p w14:paraId="36698D2D" w14:textId="77777777" w:rsidR="00CE43C9" w:rsidRPr="00B74B56" w:rsidRDefault="009B12EB" w:rsidP="00CE43C9">
            <w:pPr>
              <w:rPr>
                <w:rFonts w:eastAsia="SimSun" w:cs="Arial"/>
                <w:color w:val="000000"/>
              </w:rPr>
            </w:pPr>
            <w:r w:rsidRPr="00BD08F2">
              <w:rPr>
                <w:color w:val="000000" w:themeColor="text1"/>
              </w:rPr>
              <w:t>Needle biopsies</w:t>
            </w:r>
            <w:r>
              <w:rPr>
                <w:color w:val="000000" w:themeColor="text1"/>
              </w:rPr>
              <w:t>, transurethral resection of the prostate gland (TURP)</w:t>
            </w:r>
            <w:r w:rsidR="00C97429" w:rsidRPr="00CC6DA2">
              <w:rPr>
                <w:color w:val="000000" w:themeColor="text1"/>
                <w:vertAlign w:val="superscript"/>
              </w:rPr>
              <w:t>#</w:t>
            </w:r>
            <w:r>
              <w:rPr>
                <w:color w:val="000000" w:themeColor="text1"/>
              </w:rPr>
              <w:t xml:space="preserve"> or enucleations</w:t>
            </w:r>
          </w:p>
        </w:tc>
      </w:tr>
      <w:tr w:rsidR="00CE43C9" w:rsidRPr="00B74B56" w14:paraId="50740608" w14:textId="77777777" w:rsidTr="00CE43C9">
        <w:trPr>
          <w:trHeight w:val="152"/>
        </w:trPr>
        <w:tc>
          <w:tcPr>
            <w:tcW w:w="9450" w:type="dxa"/>
          </w:tcPr>
          <w:p w14:paraId="32E32E4D" w14:textId="77777777" w:rsidR="00CE43C9" w:rsidRPr="00B74B56" w:rsidRDefault="00CE43C9" w:rsidP="009A1830">
            <w:pPr>
              <w:rPr>
                <w:rFonts w:eastAsia="SimSun" w:cs="Arial"/>
                <w:color w:val="000000"/>
              </w:rPr>
            </w:pPr>
            <w:r w:rsidRPr="00B43FFC">
              <w:t>Primary resection specimen with no residual cancer (</w:t>
            </w:r>
            <w:proofErr w:type="spellStart"/>
            <w:r w:rsidRPr="00B43FFC">
              <w:t>eg</w:t>
            </w:r>
            <w:proofErr w:type="spellEnd"/>
            <w:r w:rsidR="009A1830">
              <w:t>,</w:t>
            </w:r>
            <w:r w:rsidRPr="00B43FFC">
              <w:t xml:space="preserve"> following neoadjuvant therapy)</w:t>
            </w:r>
          </w:p>
        </w:tc>
      </w:tr>
      <w:tr w:rsidR="00CE43C9" w:rsidRPr="00B74B56" w14:paraId="519E2E0D" w14:textId="77777777" w:rsidTr="00CE43C9">
        <w:trPr>
          <w:trHeight w:val="152"/>
        </w:trPr>
        <w:tc>
          <w:tcPr>
            <w:tcW w:w="9450" w:type="dxa"/>
          </w:tcPr>
          <w:p w14:paraId="0E183461" w14:textId="77777777" w:rsidR="00CE43C9" w:rsidRPr="00B74B56" w:rsidRDefault="00CE43C9" w:rsidP="00CE43C9">
            <w:pPr>
              <w:rPr>
                <w:rFonts w:eastAsia="SimSun" w:cs="Arial"/>
                <w:color w:val="000000"/>
              </w:rPr>
            </w:pPr>
            <w:r w:rsidRPr="00B43FFC">
              <w:t>Cytologic specimens</w:t>
            </w:r>
          </w:p>
        </w:tc>
      </w:tr>
    </w:tbl>
    <w:p w14:paraId="3C598722" w14:textId="77777777" w:rsidR="00C97429" w:rsidRPr="00CC6DA2" w:rsidRDefault="00C97429" w:rsidP="006F59D7">
      <w:pPr>
        <w:tabs>
          <w:tab w:val="center" w:pos="5040"/>
        </w:tabs>
        <w:spacing w:before="60"/>
        <w:rPr>
          <w:rFonts w:eastAsia="Calibri" w:cs="Arial"/>
          <w:i/>
          <w:kern w:val="18"/>
          <w:sz w:val="18"/>
          <w:szCs w:val="18"/>
        </w:rPr>
      </w:pPr>
      <w:r w:rsidRPr="00CC6DA2">
        <w:rPr>
          <w:rFonts w:eastAsia="Calibri" w:cs="Arial"/>
          <w:i/>
          <w:kern w:val="18"/>
          <w:sz w:val="18"/>
          <w:szCs w:val="18"/>
          <w:vertAlign w:val="superscript"/>
        </w:rPr>
        <w:t>#</w:t>
      </w:r>
      <w:r w:rsidRPr="00CC6DA2">
        <w:rPr>
          <w:rFonts w:eastAsia="Calibri" w:cs="Arial"/>
          <w:i/>
          <w:kern w:val="18"/>
          <w:sz w:val="18"/>
          <w:szCs w:val="18"/>
        </w:rPr>
        <w:t xml:space="preserve"> Transurethral resection of the prostate is NOT considered to be the definitive resection specimen, even though the</w:t>
      </w:r>
      <w:r w:rsidR="00437840">
        <w:rPr>
          <w:rFonts w:eastAsia="Calibri" w:cs="Arial"/>
          <w:i/>
          <w:kern w:val="18"/>
          <w:sz w:val="18"/>
          <w:szCs w:val="18"/>
        </w:rPr>
        <w:t xml:space="preserve"> entire cancer may be removed. This</w:t>
      </w:r>
      <w:r w:rsidRPr="00CC6DA2">
        <w:rPr>
          <w:rFonts w:eastAsia="Calibri" w:cs="Arial"/>
          <w:i/>
          <w:kern w:val="18"/>
          <w:sz w:val="18"/>
          <w:szCs w:val="18"/>
        </w:rPr>
        <w:t xml:space="preserve"> protocol is recommended for reporting TURP specimens for clinical care purposes, but </w:t>
      </w:r>
      <w:r w:rsidR="00437840">
        <w:rPr>
          <w:rFonts w:eastAsia="Calibri" w:cs="Arial"/>
          <w:i/>
          <w:kern w:val="18"/>
          <w:sz w:val="18"/>
          <w:szCs w:val="18"/>
        </w:rPr>
        <w:t>it</w:t>
      </w:r>
      <w:r w:rsidRPr="00CC6DA2">
        <w:rPr>
          <w:rFonts w:eastAsia="Calibri" w:cs="Arial"/>
          <w:i/>
          <w:kern w:val="18"/>
          <w:sz w:val="18"/>
          <w:szCs w:val="18"/>
        </w:rPr>
        <w:t xml:space="preserve"> is not required for accreditation purposes.</w:t>
      </w:r>
    </w:p>
    <w:p w14:paraId="51A1F818" w14:textId="77777777" w:rsidR="00CE43C9" w:rsidRDefault="00CE43C9" w:rsidP="00CE43C9">
      <w:pPr>
        <w:rPr>
          <w:rFonts w:eastAsia="Calibri" w:cs="Arial"/>
        </w:rPr>
      </w:pPr>
    </w:p>
    <w:p w14:paraId="4DB79B44" w14:textId="77777777" w:rsidR="00CE43C9" w:rsidRPr="00B74B56" w:rsidRDefault="00CE43C9" w:rsidP="00CE43C9">
      <w:pPr>
        <w:rPr>
          <w:rFonts w:eastAsia="Calibri" w:cs="Arial"/>
          <w:b/>
          <w:kern w:val="18"/>
        </w:rPr>
      </w:pPr>
      <w:r w:rsidRPr="00B74B56">
        <w:rPr>
          <w:rFonts w:eastAsia="Calibri" w:cs="Arial"/>
          <w:b/>
          <w:kern w:val="18"/>
        </w:rPr>
        <w:t xml:space="preserve">The following tumor types should </w:t>
      </w:r>
      <w:r w:rsidR="005C0C1D">
        <w:rPr>
          <w:rFonts w:eastAsia="Calibri" w:cs="Arial"/>
          <w:b/>
          <w:kern w:val="18"/>
        </w:rPr>
        <w:t xml:space="preserve">NOT </w:t>
      </w:r>
      <w:r w:rsidRPr="00B74B56">
        <w:rPr>
          <w:rFonts w:eastAsia="Calibri" w:cs="Arial"/>
          <w:b/>
          <w:kern w:val="18"/>
        </w:rPr>
        <w:t xml:space="preserve">be reported using </w:t>
      </w:r>
      <w:r w:rsidR="005C0C1D">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C0C1D" w:rsidRPr="00B74B56" w14:paraId="174327C6" w14:textId="77777777" w:rsidTr="00610461">
        <w:tc>
          <w:tcPr>
            <w:tcW w:w="9450" w:type="dxa"/>
            <w:shd w:val="clear" w:color="auto" w:fill="C0C0C0"/>
          </w:tcPr>
          <w:p w14:paraId="17CC64C9" w14:textId="77777777" w:rsidR="005C0C1D" w:rsidRPr="00B74B56" w:rsidRDefault="00AF5A29" w:rsidP="00CE43C9">
            <w:pPr>
              <w:rPr>
                <w:rFonts w:eastAsia="SimSun" w:cs="Arial"/>
                <w:b/>
              </w:rPr>
            </w:pPr>
            <w:r>
              <w:rPr>
                <w:rFonts w:eastAsia="SimSun" w:cs="Arial"/>
                <w:b/>
              </w:rPr>
              <w:t>Tumor T</w:t>
            </w:r>
            <w:r w:rsidR="005C0C1D" w:rsidRPr="00B74B56">
              <w:rPr>
                <w:rFonts w:eastAsia="SimSun" w:cs="Arial"/>
                <w:b/>
              </w:rPr>
              <w:t>ype</w:t>
            </w:r>
          </w:p>
        </w:tc>
      </w:tr>
      <w:tr w:rsidR="005C0C1D" w:rsidRPr="00B74B56" w14:paraId="336791BB" w14:textId="77777777" w:rsidTr="00610461">
        <w:tc>
          <w:tcPr>
            <w:tcW w:w="9450" w:type="dxa"/>
          </w:tcPr>
          <w:p w14:paraId="0659859D" w14:textId="77777777" w:rsidR="005C0C1D" w:rsidRPr="004A6CC7" w:rsidRDefault="005C0C1D" w:rsidP="00CE43C9">
            <w:r w:rsidRPr="00684D42">
              <w:t>Urothelial tumor</w:t>
            </w:r>
            <w:r>
              <w:t>, including variants (consider the Urethra (prostatic urethra) pro</w:t>
            </w:r>
            <w:r w:rsidR="00591EFF">
              <w:t>to</w:t>
            </w:r>
            <w:r>
              <w:t>col</w:t>
            </w:r>
          </w:p>
        </w:tc>
      </w:tr>
      <w:tr w:rsidR="005C0C1D" w:rsidRPr="00B74B56" w14:paraId="0AB222A8" w14:textId="77777777" w:rsidTr="00610461">
        <w:tc>
          <w:tcPr>
            <w:tcW w:w="9450" w:type="dxa"/>
          </w:tcPr>
          <w:p w14:paraId="274E8788" w14:textId="77777777" w:rsidR="005C0C1D" w:rsidRPr="00B74B56" w:rsidRDefault="005C0C1D" w:rsidP="00CE43C9">
            <w:pPr>
              <w:rPr>
                <w:rFonts w:eastAsia="SimSun" w:cs="Arial"/>
              </w:rPr>
            </w:pPr>
            <w:r w:rsidRPr="00F4523F">
              <w:t>Lymphoma (consider the Hodgkin or non-Hodgkin Lymphoma protocols)</w:t>
            </w:r>
          </w:p>
        </w:tc>
      </w:tr>
      <w:tr w:rsidR="005C0C1D" w:rsidRPr="00B74B56" w14:paraId="6104BD46" w14:textId="77777777" w:rsidTr="00610461">
        <w:tc>
          <w:tcPr>
            <w:tcW w:w="9450" w:type="dxa"/>
          </w:tcPr>
          <w:p w14:paraId="6EE84DFC" w14:textId="77777777" w:rsidR="005C0C1D" w:rsidRPr="00B74B56" w:rsidRDefault="005C0C1D" w:rsidP="00CE43C9">
            <w:pPr>
              <w:rPr>
                <w:rFonts w:eastAsia="SimSun" w:cs="Arial"/>
              </w:rPr>
            </w:pPr>
            <w:r w:rsidRPr="00F4523F">
              <w:t>Sarcoma (consider the Soft Tissue protocol)</w:t>
            </w:r>
          </w:p>
        </w:tc>
      </w:tr>
    </w:tbl>
    <w:p w14:paraId="0DDE0285" w14:textId="77777777" w:rsidR="00CE43C9" w:rsidRPr="00B74B56" w:rsidRDefault="00CE43C9" w:rsidP="00CE43C9">
      <w:pPr>
        <w:rPr>
          <w:rFonts w:cs="Arial"/>
        </w:rPr>
      </w:pPr>
    </w:p>
    <w:p w14:paraId="191364DC" w14:textId="77777777" w:rsidR="00CE43C9" w:rsidRPr="00BD08F2" w:rsidRDefault="00CE43C9" w:rsidP="00CE43C9">
      <w:pPr>
        <w:tabs>
          <w:tab w:val="center" w:pos="5040"/>
        </w:tabs>
        <w:rPr>
          <w:rFonts w:cs="Arial"/>
          <w:b/>
          <w:kern w:val="18"/>
        </w:rPr>
      </w:pPr>
      <w:r w:rsidRPr="00BD08F2">
        <w:rPr>
          <w:rFonts w:cs="Arial"/>
          <w:b/>
          <w:kern w:val="18"/>
        </w:rPr>
        <w:t>Authors</w:t>
      </w:r>
    </w:p>
    <w:p w14:paraId="18111CC6" w14:textId="1ED084EA" w:rsidR="00CE43C9" w:rsidRPr="000D3CCF" w:rsidRDefault="00D051E7" w:rsidP="00CE43C9">
      <w:pPr>
        <w:tabs>
          <w:tab w:val="center" w:pos="5040"/>
        </w:tabs>
        <w:rPr>
          <w:rFonts w:cs="Arial"/>
          <w:kern w:val="18"/>
        </w:rPr>
      </w:pPr>
      <w:r>
        <w:rPr>
          <w:kern w:val="18"/>
        </w:rPr>
        <w:t xml:space="preserve">Gladell </w:t>
      </w:r>
      <w:r w:rsidR="00304985" w:rsidRPr="00F31942">
        <w:rPr>
          <w:kern w:val="18"/>
        </w:rPr>
        <w:t>P.</w:t>
      </w:r>
      <w:r w:rsidR="00304985">
        <w:rPr>
          <w:kern w:val="18"/>
        </w:rPr>
        <w:t xml:space="preserve"> </w:t>
      </w:r>
      <w:r>
        <w:rPr>
          <w:kern w:val="18"/>
        </w:rPr>
        <w:t xml:space="preserve">Paner, MD*; </w:t>
      </w:r>
      <w:r w:rsidR="00CE43C9" w:rsidRPr="000D3CCF">
        <w:rPr>
          <w:kern w:val="18"/>
        </w:rPr>
        <w:t>John R. Srigley</w:t>
      </w:r>
      <w:r w:rsidR="002E6798">
        <w:rPr>
          <w:kern w:val="18"/>
        </w:rPr>
        <w:t>,</w:t>
      </w:r>
      <w:r w:rsidR="00CE43C9" w:rsidRPr="000D3CCF">
        <w:rPr>
          <w:kern w:val="18"/>
        </w:rPr>
        <w:t xml:space="preserve"> MD*</w:t>
      </w:r>
      <w:r w:rsidR="002E6798">
        <w:rPr>
          <w:kern w:val="18"/>
        </w:rPr>
        <w:t>;</w:t>
      </w:r>
      <w:r w:rsidR="00CE43C9" w:rsidRPr="000D3CCF">
        <w:rPr>
          <w:kern w:val="18"/>
        </w:rPr>
        <w:t xml:space="preserve"> Ming Zhou</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w:t>
      </w:r>
      <w:r w:rsidR="00235665">
        <w:rPr>
          <w:kern w:val="18"/>
        </w:rPr>
        <w:t>Robert Allan</w:t>
      </w:r>
      <w:r w:rsidR="002E6798">
        <w:rPr>
          <w:kern w:val="18"/>
        </w:rPr>
        <w:t>,</w:t>
      </w:r>
      <w:r w:rsidR="00235665">
        <w:rPr>
          <w:kern w:val="18"/>
        </w:rPr>
        <w:t xml:space="preserve"> MD</w:t>
      </w:r>
      <w:r w:rsidR="002E6798">
        <w:rPr>
          <w:kern w:val="18"/>
        </w:rPr>
        <w:t>;</w:t>
      </w:r>
      <w:r w:rsidR="00235665">
        <w:rPr>
          <w:kern w:val="18"/>
        </w:rPr>
        <w:t xml:space="preserve"> </w:t>
      </w:r>
      <w:r w:rsidR="00CE43C9" w:rsidRPr="000D3CCF">
        <w:rPr>
          <w:kern w:val="18"/>
        </w:rPr>
        <w:t>Mahul B. Amin</w:t>
      </w:r>
      <w:r w:rsidR="002E6798">
        <w:rPr>
          <w:kern w:val="18"/>
        </w:rPr>
        <w:t>,</w:t>
      </w:r>
      <w:r w:rsidR="00CE43C9" w:rsidRPr="000D3CCF">
        <w:rPr>
          <w:kern w:val="18"/>
        </w:rPr>
        <w:t xml:space="preserve"> MD</w:t>
      </w:r>
      <w:r w:rsidR="002E6798">
        <w:rPr>
          <w:kern w:val="18"/>
        </w:rPr>
        <w:t>;</w:t>
      </w:r>
      <w:r w:rsidR="00CE43C9" w:rsidRPr="000D3CCF">
        <w:rPr>
          <w:kern w:val="18"/>
        </w:rPr>
        <w:t xml:space="preserve"> Sam S. Chang</w:t>
      </w:r>
      <w:r w:rsidR="002E6798">
        <w:rPr>
          <w:kern w:val="18"/>
        </w:rPr>
        <w:t>,</w:t>
      </w:r>
      <w:r w:rsidR="00CE43C9" w:rsidRPr="000D3CCF">
        <w:rPr>
          <w:kern w:val="18"/>
        </w:rPr>
        <w:t xml:space="preserve"> MD</w:t>
      </w:r>
      <w:r w:rsidR="002E6798">
        <w:rPr>
          <w:kern w:val="18"/>
        </w:rPr>
        <w:t>;</w:t>
      </w:r>
      <w:r w:rsidR="00CE43C9" w:rsidRPr="000D3CCF">
        <w:rPr>
          <w:kern w:val="18"/>
        </w:rPr>
        <w:t xml:space="preserve"> Brett Delahunt</w:t>
      </w:r>
      <w:r w:rsidR="002E6798">
        <w:rPr>
          <w:kern w:val="18"/>
        </w:rPr>
        <w:t>,</w:t>
      </w:r>
      <w:r w:rsidR="00CE43C9" w:rsidRPr="000D3CCF">
        <w:rPr>
          <w:kern w:val="18"/>
        </w:rPr>
        <w:t xml:space="preserve"> MD</w:t>
      </w:r>
      <w:r w:rsidR="002E6798">
        <w:rPr>
          <w:kern w:val="18"/>
        </w:rPr>
        <w:t>;</w:t>
      </w:r>
      <w:r w:rsidR="00CE43C9" w:rsidRPr="000D3CCF">
        <w:rPr>
          <w:kern w:val="18"/>
        </w:rPr>
        <w:t xml:space="preserve"> Lars </w:t>
      </w:r>
      <w:proofErr w:type="spellStart"/>
      <w:r w:rsidR="00CE43C9" w:rsidRPr="000D3CCF">
        <w:rPr>
          <w:kern w:val="18"/>
        </w:rPr>
        <w:t>Egevad</w:t>
      </w:r>
      <w:proofErr w:type="spellEnd"/>
      <w:r w:rsidR="002E6798">
        <w:rPr>
          <w:kern w:val="18"/>
        </w:rPr>
        <w:t>,</w:t>
      </w:r>
      <w:r w:rsidR="00CE43C9" w:rsidRPr="000D3CCF">
        <w:rPr>
          <w:kern w:val="18"/>
        </w:rPr>
        <w:t xml:space="preserve"> MD</w:t>
      </w:r>
      <w:r w:rsidR="002E6798">
        <w:rPr>
          <w:kern w:val="18"/>
        </w:rPr>
        <w:t>;</w:t>
      </w:r>
      <w:r w:rsidR="00CE43C9" w:rsidRPr="000D3CCF">
        <w:rPr>
          <w:kern w:val="18"/>
        </w:rPr>
        <w:t xml:space="preserve"> Jonathan I. Epstein</w:t>
      </w:r>
      <w:r w:rsidR="002E6798">
        <w:rPr>
          <w:kern w:val="18"/>
        </w:rPr>
        <w:t>,</w:t>
      </w:r>
      <w:r w:rsidR="00CE43C9" w:rsidRPr="000D3CCF">
        <w:rPr>
          <w:kern w:val="18"/>
        </w:rPr>
        <w:t xml:space="preserve"> MD</w:t>
      </w:r>
      <w:r w:rsidR="002E6798">
        <w:rPr>
          <w:kern w:val="18"/>
        </w:rPr>
        <w:t>;</w:t>
      </w:r>
      <w:r w:rsidR="00CE43C9" w:rsidRPr="000D3CCF">
        <w:rPr>
          <w:kern w:val="18"/>
        </w:rPr>
        <w:t xml:space="preserve"> </w:t>
      </w:r>
      <w:r w:rsidR="006D64C9" w:rsidRPr="006E413D">
        <w:rPr>
          <w:kern w:val="18"/>
        </w:rPr>
        <w:t>Andrew J. Evans, MD</w:t>
      </w:r>
      <w:r w:rsidR="006D64C9" w:rsidRPr="00FC3B89">
        <w:rPr>
          <w:kern w:val="18"/>
        </w:rPr>
        <w:t>;</w:t>
      </w:r>
      <w:r w:rsidR="006D64C9">
        <w:rPr>
          <w:kern w:val="18"/>
        </w:rPr>
        <w:t xml:space="preserve"> </w:t>
      </w:r>
      <w:r w:rsidR="00CE43C9" w:rsidRPr="000D3CCF">
        <w:rPr>
          <w:kern w:val="18"/>
        </w:rPr>
        <w:t>David J. Grignon</w:t>
      </w:r>
      <w:r w:rsidR="002E6798">
        <w:rPr>
          <w:kern w:val="18"/>
        </w:rPr>
        <w:t>,</w:t>
      </w:r>
      <w:r w:rsidR="00CE43C9" w:rsidRPr="000D3CCF">
        <w:rPr>
          <w:kern w:val="18"/>
        </w:rPr>
        <w:t xml:space="preserve"> MD</w:t>
      </w:r>
      <w:r w:rsidR="002E6798">
        <w:rPr>
          <w:kern w:val="18"/>
        </w:rPr>
        <w:t>;</w:t>
      </w:r>
      <w:r w:rsidR="00CE43C9" w:rsidRPr="000D3CCF">
        <w:rPr>
          <w:kern w:val="18"/>
        </w:rPr>
        <w:t xml:space="preserve"> Peter A. Humphrey</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James M. McKiernan</w:t>
      </w:r>
      <w:r w:rsidR="002E6798">
        <w:rPr>
          <w:kern w:val="18"/>
        </w:rPr>
        <w:t>,</w:t>
      </w:r>
      <w:r w:rsidR="00CE43C9" w:rsidRPr="000D3CCF">
        <w:rPr>
          <w:kern w:val="18"/>
        </w:rPr>
        <w:t xml:space="preserve"> MD</w:t>
      </w:r>
      <w:r w:rsidR="002E6798">
        <w:rPr>
          <w:kern w:val="18"/>
        </w:rPr>
        <w:t>;</w:t>
      </w:r>
      <w:r w:rsidR="00CE43C9" w:rsidRPr="000D3CCF">
        <w:rPr>
          <w:kern w:val="18"/>
        </w:rPr>
        <w:t xml:space="preserve"> Rodolfo Montironi</w:t>
      </w:r>
      <w:r w:rsidR="002E6798">
        <w:rPr>
          <w:kern w:val="18"/>
        </w:rPr>
        <w:t>,</w:t>
      </w:r>
      <w:r w:rsidR="00CE43C9" w:rsidRPr="000D3CCF">
        <w:rPr>
          <w:kern w:val="18"/>
        </w:rPr>
        <w:t xml:space="preserve"> MD</w:t>
      </w:r>
      <w:r w:rsidR="002E6798">
        <w:rPr>
          <w:kern w:val="18"/>
        </w:rPr>
        <w:t>;</w:t>
      </w:r>
      <w:r w:rsidR="00235665">
        <w:rPr>
          <w:kern w:val="18"/>
        </w:rPr>
        <w:t xml:space="preserve"> Jason Pettus</w:t>
      </w:r>
      <w:r w:rsidR="002E6798">
        <w:rPr>
          <w:kern w:val="18"/>
        </w:rPr>
        <w:t>,</w:t>
      </w:r>
      <w:r w:rsidR="00235665">
        <w:rPr>
          <w:kern w:val="18"/>
        </w:rPr>
        <w:t xml:space="preserve"> MD</w:t>
      </w:r>
      <w:r w:rsidR="002E6798">
        <w:rPr>
          <w:kern w:val="18"/>
        </w:rPr>
        <w:t>;</w:t>
      </w:r>
      <w:r w:rsidR="00CE43C9" w:rsidRPr="000D3CCF">
        <w:rPr>
          <w:kern w:val="18"/>
        </w:rPr>
        <w:t xml:space="preserve"> Victor E. Reuter</w:t>
      </w:r>
      <w:r w:rsidR="002E6798">
        <w:rPr>
          <w:kern w:val="18"/>
        </w:rPr>
        <w:t>,</w:t>
      </w:r>
      <w:r w:rsidR="00CE43C9" w:rsidRPr="000D3CCF">
        <w:rPr>
          <w:kern w:val="18"/>
        </w:rPr>
        <w:t xml:space="preserve"> MD</w:t>
      </w:r>
      <w:r w:rsidR="002E6798">
        <w:rPr>
          <w:kern w:val="18"/>
        </w:rPr>
        <w:t>;</w:t>
      </w:r>
      <w:r w:rsidR="00CE43C9" w:rsidRPr="000D3CCF">
        <w:rPr>
          <w:kern w:val="18"/>
        </w:rPr>
        <w:t xml:space="preserve"> Thomas M. Wheeler</w:t>
      </w:r>
      <w:r w:rsidR="002E6798">
        <w:rPr>
          <w:kern w:val="18"/>
        </w:rPr>
        <w:t>,</w:t>
      </w:r>
      <w:r w:rsidR="00CE43C9" w:rsidRPr="000D3CCF">
        <w:rPr>
          <w:kern w:val="18"/>
        </w:rPr>
        <w:t xml:space="preserve"> MD</w:t>
      </w:r>
    </w:p>
    <w:p w14:paraId="63898B07" w14:textId="77777777" w:rsidR="000D3CCF" w:rsidRPr="000D3CCF" w:rsidRDefault="000D3CCF" w:rsidP="00CE43C9">
      <w:pPr>
        <w:rPr>
          <w:rFonts w:cs="Arial"/>
          <w:kern w:val="18"/>
        </w:rPr>
      </w:pPr>
    </w:p>
    <w:p w14:paraId="2EA7871A" w14:textId="77777777" w:rsidR="00CE43C9" w:rsidRPr="000D3CCF" w:rsidRDefault="00CE43C9" w:rsidP="00CE43C9">
      <w:pPr>
        <w:rPr>
          <w:rFonts w:cs="Arial"/>
          <w:kern w:val="18"/>
        </w:rPr>
      </w:pPr>
      <w:r w:rsidRPr="000D3CCF">
        <w:rPr>
          <w:rFonts w:cs="Arial"/>
          <w:kern w:val="18"/>
        </w:rPr>
        <w:t>With guidance from the CAP Cancer and CAP Pathology Electronic Reporting Committees.</w:t>
      </w:r>
    </w:p>
    <w:p w14:paraId="6BF6B813" w14:textId="77777777" w:rsidR="00CE43C9" w:rsidRPr="000953DF" w:rsidRDefault="00CE43C9" w:rsidP="00B619D6">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7300A39D" w14:textId="77777777" w:rsidR="00CE43C9" w:rsidRPr="00003581" w:rsidRDefault="00CE43C9" w:rsidP="00CE43C9">
      <w:pPr>
        <w:spacing w:before="40"/>
        <w:rPr>
          <w:rFonts w:cs="Arial"/>
          <w:kern w:val="18"/>
          <w:sz w:val="16"/>
          <w:szCs w:val="16"/>
        </w:rPr>
      </w:pPr>
    </w:p>
    <w:p w14:paraId="7A91C1D5" w14:textId="77777777" w:rsidR="00CE43C9" w:rsidRPr="00B74B56" w:rsidRDefault="00CE43C9" w:rsidP="00CE43C9">
      <w:pPr>
        <w:rPr>
          <w:rFonts w:cs="Arial"/>
        </w:rPr>
      </w:pPr>
    </w:p>
    <w:p w14:paraId="44C5F5B3" w14:textId="77777777" w:rsidR="00CE43C9" w:rsidRPr="00B74B56" w:rsidRDefault="00CE43C9" w:rsidP="00CE43C9">
      <w:pPr>
        <w:rPr>
          <w:rFonts w:cs="Arial"/>
        </w:rPr>
      </w:pPr>
      <w:r w:rsidRPr="00B74B56">
        <w:rPr>
          <w:rFonts w:cs="Arial"/>
        </w:rPr>
        <w:br w:type="page"/>
      </w:r>
    </w:p>
    <w:p w14:paraId="796FAE76" w14:textId="77777777" w:rsidR="00CE43C9" w:rsidRPr="00B74B56" w:rsidRDefault="00CE43C9" w:rsidP="00CE43C9">
      <w:pPr>
        <w:rPr>
          <w:rFonts w:cs="Arial"/>
        </w:rPr>
      </w:pPr>
    </w:p>
    <w:p w14:paraId="4C84EE49" w14:textId="77777777" w:rsidR="00CE43C9" w:rsidRPr="00B74B56" w:rsidRDefault="00CE43C9" w:rsidP="00CE43C9">
      <w:pPr>
        <w:tabs>
          <w:tab w:val="left" w:pos="0"/>
        </w:tabs>
        <w:rPr>
          <w:rFonts w:cs="Arial"/>
          <w:b/>
          <w:kern w:val="18"/>
        </w:rPr>
      </w:pPr>
      <w:r w:rsidRPr="00B74B56">
        <w:rPr>
          <w:rFonts w:cs="Arial"/>
          <w:b/>
          <w:kern w:val="18"/>
        </w:rPr>
        <w:t>Accreditation Requirements</w:t>
      </w:r>
    </w:p>
    <w:p w14:paraId="22B6454E" w14:textId="77777777" w:rsidR="00CE43C9" w:rsidRPr="00B74B56" w:rsidRDefault="00CE43C9" w:rsidP="00CE43C9">
      <w:pPr>
        <w:rPr>
          <w:rFonts w:eastAsia="Arial" w:cs="Arial"/>
          <w:iCs/>
        </w:rPr>
      </w:pPr>
      <w:r w:rsidRPr="00B74B56">
        <w:rPr>
          <w:rFonts w:eastAsia="Calibri" w:cs="Arial"/>
        </w:rPr>
        <w:t>This protocol can be utilized for a variety of procedures and tumor types for clinical care purposes.</w:t>
      </w:r>
      <w:r w:rsidRPr="00B74B56">
        <w:rPr>
          <w:rFonts w:eastAsia="Calibri" w:cs="Arial"/>
          <w:color w:val="000000"/>
        </w:rPr>
        <w:t xml:space="preserve"> </w:t>
      </w:r>
      <w:r w:rsidRPr="00B74B56">
        <w:rPr>
          <w:rFonts w:eastAsia="Calibri" w:cs="Arial"/>
        </w:rPr>
        <w:t>For accreditation purposes</w:t>
      </w:r>
      <w:r w:rsidR="00E62054">
        <w:rPr>
          <w:rFonts w:eastAsia="Calibri" w:cs="Arial"/>
        </w:rPr>
        <w:t>,</w:t>
      </w:r>
      <w:r w:rsidRPr="00B74B56">
        <w:rPr>
          <w:rFonts w:eastAsia="Calibri" w:cs="Arial"/>
        </w:rPr>
        <w:t xml:space="preserve"> only the definitive primary cancer resection specimen is required to have the core and conditional data elements reported in a synoptic format</w:t>
      </w:r>
      <w:r w:rsidRPr="00B74B56">
        <w:rPr>
          <w:rFonts w:eastAsia="Calibri" w:cs="Arial"/>
          <w:color w:val="000000"/>
        </w:rPr>
        <w:t xml:space="preserve">. </w:t>
      </w:r>
    </w:p>
    <w:p w14:paraId="458D928F" w14:textId="77777777" w:rsidR="00CE43C9" w:rsidRPr="00B74B56" w:rsidRDefault="00CE43C9" w:rsidP="00CE43C9">
      <w:pPr>
        <w:numPr>
          <w:ilvl w:val="0"/>
          <w:numId w:val="15"/>
        </w:numPr>
        <w:tabs>
          <w:tab w:val="left" w:pos="540"/>
        </w:tabs>
        <w:ind w:left="540"/>
        <w:contextualSpacing/>
        <w:rPr>
          <w:rFonts w:eastAsia="Arial" w:cs="Arial"/>
          <w:color w:val="000000"/>
        </w:rPr>
      </w:pPr>
      <w:r w:rsidRPr="00B74B56">
        <w:rPr>
          <w:rFonts w:eastAsia="Arial" w:cs="Arial"/>
          <w:color w:val="000000"/>
          <w:u w:val="single"/>
        </w:rPr>
        <w:t>Core data elements</w:t>
      </w:r>
      <w:r w:rsidRPr="00B74B56">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9A1830">
        <w:rPr>
          <w:rFonts w:eastAsia="Arial" w:cs="Arial"/>
          <w:color w:val="000000"/>
        </w:rPr>
        <w:t>.</w:t>
      </w:r>
      <w:r w:rsidRPr="00B74B56">
        <w:rPr>
          <w:rFonts w:eastAsia="Arial" w:cs="Arial"/>
          <w:color w:val="000000"/>
        </w:rPr>
        <w:t>”</w:t>
      </w:r>
    </w:p>
    <w:p w14:paraId="633C4DE4" w14:textId="77777777" w:rsidR="00CE43C9" w:rsidRPr="00B74B56" w:rsidRDefault="00CE43C9" w:rsidP="00CE43C9">
      <w:pPr>
        <w:numPr>
          <w:ilvl w:val="0"/>
          <w:numId w:val="15"/>
        </w:numPr>
        <w:ind w:left="540"/>
        <w:rPr>
          <w:rFonts w:eastAsia="Arial" w:cs="Arial"/>
          <w:color w:val="000000"/>
        </w:rPr>
      </w:pPr>
      <w:r w:rsidRPr="00B74B56">
        <w:rPr>
          <w:rFonts w:eastAsia="Arial" w:cs="Arial"/>
          <w:color w:val="000000"/>
          <w:u w:val="single"/>
        </w:rPr>
        <w:t>Conditional data elements</w:t>
      </w:r>
      <w:r w:rsidRPr="00B74B56">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1B850AC8" w14:textId="77777777" w:rsidR="00CE43C9" w:rsidRPr="00B74B56" w:rsidRDefault="00CE43C9" w:rsidP="00CE43C9">
      <w:pPr>
        <w:numPr>
          <w:ilvl w:val="0"/>
          <w:numId w:val="15"/>
        </w:numPr>
        <w:tabs>
          <w:tab w:val="left" w:pos="540"/>
        </w:tabs>
        <w:ind w:left="540"/>
        <w:contextualSpacing/>
        <w:rPr>
          <w:rFonts w:eastAsia="Arial" w:cs="Arial"/>
          <w:color w:val="000000"/>
        </w:rPr>
      </w:pPr>
      <w:r w:rsidRPr="00B74B56">
        <w:rPr>
          <w:rFonts w:eastAsia="Arial" w:cs="Arial"/>
          <w:color w:val="000000"/>
          <w:u w:val="single"/>
        </w:rPr>
        <w:t>Optional data elements</w:t>
      </w:r>
      <w:r w:rsidRPr="00B74B56">
        <w:rPr>
          <w:rFonts w:eastAsia="Arial" w:cs="Arial"/>
          <w:color w:val="000000"/>
        </w:rPr>
        <w:t xml:space="preserve"> are identified with “+” and although not required for CAP accreditation purposes, may be considered for reporting as determined by local practice standards.</w:t>
      </w:r>
    </w:p>
    <w:p w14:paraId="59FB6429" w14:textId="77777777" w:rsidR="00AF2C50" w:rsidRDefault="00CE43C9" w:rsidP="00D231A6">
      <w:pPr>
        <w:rPr>
          <w:rFonts w:eastAsia="Calibri" w:cs="Arial"/>
          <w:color w:val="000000"/>
        </w:rPr>
      </w:pPr>
      <w:r w:rsidRPr="00B74B56">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sidRPr="00B74B56">
        <w:rPr>
          <w:rFonts w:eastAsia="Calibri" w:cs="Arial"/>
          <w:color w:val="000000"/>
        </w:rPr>
        <w:t>ie</w:t>
      </w:r>
      <w:proofErr w:type="spellEnd"/>
      <w:r w:rsidRPr="00B74B56">
        <w:rPr>
          <w:rFonts w:eastAsia="Calibri" w:cs="Arial"/>
          <w:color w:val="000000"/>
        </w:rPr>
        <w:t>, secondary consultation, second opinion, or review of outside case at second institution).</w:t>
      </w:r>
    </w:p>
    <w:p w14:paraId="1C3E5A01" w14:textId="77777777" w:rsidR="00074441" w:rsidRDefault="00074441" w:rsidP="00D231A6">
      <w:pPr>
        <w:rPr>
          <w:rFonts w:eastAsia="Calibri" w:cs="Arial"/>
          <w:color w:val="000000"/>
        </w:rPr>
      </w:pPr>
    </w:p>
    <w:p w14:paraId="1F0F9B6D" w14:textId="77777777" w:rsidR="00074441" w:rsidRPr="00074441" w:rsidRDefault="00074441" w:rsidP="00074441">
      <w:pPr>
        <w:rPr>
          <w:rFonts w:cs="Arial"/>
          <w:b/>
          <w:bCs/>
          <w:kern w:val="24"/>
        </w:rPr>
      </w:pPr>
      <w:r w:rsidRPr="00074441">
        <w:rPr>
          <w:rFonts w:cs="Arial"/>
          <w:b/>
          <w:bCs/>
          <w:kern w:val="24"/>
        </w:rPr>
        <w:t>Synoptic Reporting</w:t>
      </w:r>
    </w:p>
    <w:p w14:paraId="34CA6DE1" w14:textId="77777777" w:rsidR="00074441" w:rsidRPr="00074441" w:rsidRDefault="00074441" w:rsidP="00074441">
      <w:pPr>
        <w:rPr>
          <w:rFonts w:cs="Arial"/>
          <w:kern w:val="24"/>
        </w:rPr>
      </w:pPr>
      <w:r w:rsidRPr="00074441">
        <w:rPr>
          <w:rFonts w:cs="Arial"/>
          <w:kern w:val="24"/>
        </w:rPr>
        <w:t>All core and conditionally required data elements outlined on the surgical case summary from this cancer protocol must be displayed in synoptic report format. Synoptic format is defined as:</w:t>
      </w:r>
    </w:p>
    <w:p w14:paraId="54E61CF0"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Data element: followed by its answer (response), outline format without the paired "Data element: Response" format is NOT considered synoptic.</w:t>
      </w:r>
    </w:p>
    <w:p w14:paraId="1AF118FA"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 xml:space="preserve">The data element </w:t>
      </w:r>
      <w:r w:rsidR="00F22D4F">
        <w:rPr>
          <w:rFonts w:eastAsia="Arial" w:cs="Arial"/>
          <w:color w:val="000000"/>
          <w:kern w:val="24"/>
        </w:rPr>
        <w:t>should</w:t>
      </w:r>
      <w:r w:rsidRPr="00074441">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2E57F6FA"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7FAAAB95"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Anatomic site or specimen, laterality, and procedure</w:t>
      </w:r>
    </w:p>
    <w:p w14:paraId="5185805E"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Pathologic Stage Classification (</w:t>
      </w:r>
      <w:proofErr w:type="spellStart"/>
      <w:r w:rsidRPr="00074441">
        <w:rPr>
          <w:rFonts w:eastAsia="Arial" w:cs="Arial"/>
          <w:color w:val="000000"/>
          <w:kern w:val="24"/>
        </w:rPr>
        <w:t>pTNM</w:t>
      </w:r>
      <w:proofErr w:type="spellEnd"/>
      <w:r w:rsidRPr="00074441">
        <w:rPr>
          <w:rFonts w:eastAsia="Arial" w:cs="Arial"/>
          <w:color w:val="000000"/>
          <w:kern w:val="24"/>
        </w:rPr>
        <w:t>) elements</w:t>
      </w:r>
    </w:p>
    <w:p w14:paraId="099A7F20"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Negative margins, as long as all negative margins are specifically enumerated where applicable</w:t>
      </w:r>
    </w:p>
    <w:p w14:paraId="070BB476"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6716D16E" w14:textId="35B17B6E" w:rsidR="00074441" w:rsidRPr="00074441" w:rsidRDefault="00074441" w:rsidP="00074441">
      <w:pPr>
        <w:rPr>
          <w:rFonts w:eastAsia="Arial" w:cs="Arial"/>
          <w:iCs/>
        </w:rPr>
      </w:pPr>
      <w:r w:rsidRPr="00074441">
        <w:rPr>
          <w:rFonts w:eastAsia="Arial" w:cs="Arial"/>
        </w:rPr>
        <w:t xml:space="preserve">Organizations and pathologists may choose to </w:t>
      </w:r>
      <w:r w:rsidRPr="00074441">
        <w:rPr>
          <w:rFonts w:eastAsia="Arial" w:cs="Arial"/>
          <w:iCs/>
        </w:rPr>
        <w:t>list the required elements in any order</w:t>
      </w:r>
      <w:r w:rsidRPr="00074441">
        <w:rPr>
          <w:rFonts w:eastAsia="Arial" w:cs="Arial"/>
        </w:rPr>
        <w:t xml:space="preserve">, </w:t>
      </w:r>
      <w:r w:rsidRPr="00074441">
        <w:rPr>
          <w:rFonts w:eastAsia="Arial" w:cs="Arial"/>
          <w:iCs/>
        </w:rPr>
        <w:t>use additional methods in order to enhance or achieve visual separation</w:t>
      </w:r>
      <w:r w:rsidRPr="00074441">
        <w:rPr>
          <w:rFonts w:eastAsia="Arial" w:cs="Arial"/>
        </w:rPr>
        <w:t xml:space="preserve">, or </w:t>
      </w:r>
      <w:r w:rsidRPr="00074441">
        <w:rPr>
          <w:rFonts w:eastAsia="Arial" w:cs="Arial"/>
          <w:iCs/>
        </w:rPr>
        <w:t>add optional items within the synoptic report</w:t>
      </w:r>
      <w:r w:rsidRPr="00074441">
        <w:rPr>
          <w:rFonts w:eastAsia="Arial" w:cs="Arial"/>
        </w:rPr>
        <w:t xml:space="preserve">. The report may </w:t>
      </w:r>
      <w:r w:rsidRPr="00074441">
        <w:rPr>
          <w:rFonts w:eastAsia="Arial" w:cs="Arial"/>
          <w:iCs/>
        </w:rPr>
        <w:t>have required elements in a summary format elsewhere in the report IN ADDITION TO but not as replac</w:t>
      </w:r>
      <w:r w:rsidR="00210A34">
        <w:rPr>
          <w:rFonts w:eastAsia="Arial" w:cs="Arial"/>
          <w:iCs/>
        </w:rPr>
        <w:t xml:space="preserve">ement for the synoptic report </w:t>
      </w:r>
      <w:proofErr w:type="spellStart"/>
      <w:r w:rsidR="00210A34">
        <w:rPr>
          <w:rFonts w:eastAsia="Arial" w:cs="Arial"/>
          <w:iCs/>
        </w:rPr>
        <w:t>ie</w:t>
      </w:r>
      <w:proofErr w:type="spellEnd"/>
      <w:r w:rsidR="00210A34">
        <w:rPr>
          <w:rFonts w:eastAsia="Arial" w:cs="Arial"/>
          <w:iCs/>
        </w:rPr>
        <w:t>,</w:t>
      </w:r>
      <w:r w:rsidRPr="00074441">
        <w:rPr>
          <w:rFonts w:eastAsia="Arial" w:cs="Arial"/>
          <w:iCs/>
        </w:rPr>
        <w:t xml:space="preserve"> all required elements must be in the synoptic portion of the report in the format defined above.</w:t>
      </w:r>
    </w:p>
    <w:p w14:paraId="716D5C7F" w14:textId="77777777" w:rsidR="00AF2C50" w:rsidRPr="00D231A6" w:rsidRDefault="00AF2C50" w:rsidP="00CE43C9">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CE43C9" w:rsidRPr="00B74B56" w14:paraId="273A3968" w14:textId="77777777" w:rsidTr="00CE43C9">
        <w:trPr>
          <w:trHeight w:val="180"/>
        </w:trPr>
        <w:tc>
          <w:tcPr>
            <w:tcW w:w="9738" w:type="dxa"/>
          </w:tcPr>
          <w:p w14:paraId="0B8277CA" w14:textId="5FFDB0CD" w:rsidR="00CE43C9" w:rsidRPr="00B74B56" w:rsidRDefault="00CE43C9" w:rsidP="00CE43C9">
            <w:pPr>
              <w:keepNext/>
              <w:tabs>
                <w:tab w:val="left" w:pos="360"/>
              </w:tabs>
              <w:ind w:right="450"/>
              <w:outlineLvl w:val="1"/>
              <w:rPr>
                <w:rFonts w:eastAsia="SimSun" w:cs="Arial"/>
                <w:b/>
                <w:i/>
                <w:sz w:val="16"/>
                <w:szCs w:val="16"/>
              </w:rPr>
            </w:pPr>
            <w:r w:rsidRPr="00B74B56">
              <w:rPr>
                <w:rFonts w:eastAsia="SimSun" w:cs="Arial"/>
                <w:b/>
              </w:rPr>
              <w:t>CAP Laboratory Accreditation Program Protoco</w:t>
            </w:r>
            <w:r w:rsidR="009C26DC">
              <w:rPr>
                <w:rFonts w:eastAsia="SimSun" w:cs="Arial"/>
                <w:b/>
              </w:rPr>
              <w:t>l Required Use Date: March 2018</w:t>
            </w:r>
          </w:p>
        </w:tc>
      </w:tr>
      <w:tr w:rsidR="00CE43C9" w:rsidRPr="00B74B56" w14:paraId="784F4C84" w14:textId="77777777" w:rsidTr="00CE43C9">
        <w:trPr>
          <w:trHeight w:val="180"/>
        </w:trPr>
        <w:tc>
          <w:tcPr>
            <w:tcW w:w="9738" w:type="dxa"/>
          </w:tcPr>
          <w:p w14:paraId="7FB90705" w14:textId="2274A096" w:rsidR="00CC6DA2" w:rsidRPr="00B74B56" w:rsidRDefault="00CC6DA2" w:rsidP="00B619D6">
            <w:pPr>
              <w:keepNext/>
              <w:tabs>
                <w:tab w:val="left" w:pos="360"/>
              </w:tabs>
              <w:spacing w:before="60"/>
              <w:ind w:right="446"/>
              <w:outlineLvl w:val="1"/>
              <w:rPr>
                <w:rFonts w:eastAsia="SimSun" w:cs="Arial"/>
                <w:sz w:val="18"/>
                <w:szCs w:val="18"/>
              </w:rPr>
            </w:pPr>
          </w:p>
        </w:tc>
      </w:tr>
    </w:tbl>
    <w:p w14:paraId="05B74A90" w14:textId="77777777" w:rsidR="00797D93" w:rsidRPr="009C0147" w:rsidRDefault="00797D93" w:rsidP="002B3750">
      <w:pPr>
        <w:pStyle w:val="Head2"/>
        <w:rPr>
          <w:sz w:val="26"/>
          <w:szCs w:val="26"/>
        </w:rPr>
      </w:pPr>
      <w:r w:rsidRPr="009C0147">
        <w:rPr>
          <w:sz w:val="26"/>
          <w:szCs w:val="26"/>
        </w:rPr>
        <w:t xml:space="preserve">CAP Prostate Protocol </w:t>
      </w:r>
      <w:r w:rsidR="00074441">
        <w:rPr>
          <w:sz w:val="26"/>
          <w:szCs w:val="26"/>
        </w:rPr>
        <w:t>Summary of Changes</w:t>
      </w:r>
    </w:p>
    <w:p w14:paraId="11831E42" w14:textId="4DFCE6D0" w:rsidR="00D61664" w:rsidRDefault="00D61664" w:rsidP="00D61664">
      <w:pPr>
        <w:rPr>
          <w:rFonts w:cs="Arial"/>
          <w:b/>
        </w:rPr>
      </w:pPr>
      <w:r>
        <w:rPr>
          <w:rFonts w:cs="Arial"/>
          <w:b/>
        </w:rPr>
        <w:t>Version 4.0.</w:t>
      </w:r>
      <w:r w:rsidR="00F363AF">
        <w:rPr>
          <w:rFonts w:cs="Arial"/>
          <w:b/>
        </w:rPr>
        <w:t>3</w:t>
      </w:r>
      <w:r w:rsidR="00F31942">
        <w:rPr>
          <w:rFonts w:cs="Arial"/>
          <w:b/>
        </w:rPr>
        <w:t>.0</w:t>
      </w:r>
    </w:p>
    <w:p w14:paraId="391FFC76" w14:textId="1B2502BA" w:rsidR="00F363AF" w:rsidRPr="009C26DC" w:rsidRDefault="00F363AF" w:rsidP="00D61664">
      <w:pPr>
        <w:rPr>
          <w:rFonts w:cs="Arial"/>
        </w:rPr>
      </w:pPr>
      <w:r w:rsidRPr="009C26DC">
        <w:rPr>
          <w:rFonts w:cs="Arial"/>
        </w:rPr>
        <w:t>Significant modifications and additions to the Biopsy Case Summaries</w:t>
      </w:r>
    </w:p>
    <w:p w14:paraId="3D26B9A1" w14:textId="3499B279" w:rsidR="004044B7" w:rsidRDefault="004044B7" w:rsidP="002B3750">
      <w:pPr>
        <w:rPr>
          <w:rFonts w:cs="Arial"/>
        </w:rPr>
      </w:pPr>
    </w:p>
    <w:p w14:paraId="4FB40DA4" w14:textId="77777777" w:rsidR="00F363AF" w:rsidRDefault="00F363AF" w:rsidP="002B3750">
      <w:pPr>
        <w:rPr>
          <w:rFonts w:cs="Arial"/>
        </w:rPr>
      </w:pPr>
    </w:p>
    <w:p w14:paraId="497C1AE1" w14:textId="77777777" w:rsidR="00F363AF" w:rsidRPr="00261F53" w:rsidRDefault="00F363AF" w:rsidP="002B3750"/>
    <w:p w14:paraId="11AC3074" w14:textId="77777777" w:rsidR="00797D93" w:rsidRPr="00261F53" w:rsidRDefault="00797D93" w:rsidP="002B3750">
      <w:pPr>
        <w:sectPr w:rsidR="00797D93" w:rsidRPr="00261F53" w:rsidSect="004044B7">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1440" w:right="1080" w:bottom="936" w:left="1080" w:header="720" w:footer="936" w:gutter="0"/>
          <w:cols w:space="720"/>
          <w:titlePg/>
        </w:sectPr>
      </w:pPr>
    </w:p>
    <w:p w14:paraId="15CB9940" w14:textId="77777777" w:rsidR="00797D93" w:rsidRPr="009C0147" w:rsidRDefault="00797D93" w:rsidP="002B3750">
      <w:pPr>
        <w:pStyle w:val="Head2"/>
        <w:rPr>
          <w:sz w:val="26"/>
          <w:szCs w:val="26"/>
        </w:rPr>
      </w:pPr>
      <w:r w:rsidRPr="009C0147">
        <w:rPr>
          <w:sz w:val="26"/>
          <w:szCs w:val="26"/>
        </w:rPr>
        <w:lastRenderedPageBreak/>
        <w:t>Surgical Pathology</w:t>
      </w:r>
      <w:r w:rsidR="007F5723" w:rsidRPr="009C0147">
        <w:rPr>
          <w:sz w:val="26"/>
          <w:szCs w:val="26"/>
        </w:rPr>
        <w:t xml:space="preserve"> Cancer Case Summary</w:t>
      </w:r>
    </w:p>
    <w:p w14:paraId="3EC2EE30" w14:textId="77777777" w:rsidR="00797D93" w:rsidRPr="00261F53" w:rsidRDefault="00797D93" w:rsidP="002B3750"/>
    <w:p w14:paraId="57387B48" w14:textId="77777777" w:rsidR="00797D93" w:rsidRPr="00261F53" w:rsidRDefault="00797D93" w:rsidP="002B3750">
      <w:r w:rsidRPr="00261F53">
        <w:t xml:space="preserve">Protocol posting date: </w:t>
      </w:r>
      <w:r w:rsidR="00806AE0">
        <w:t xml:space="preserve">June </w:t>
      </w:r>
      <w:r w:rsidR="002B3750">
        <w:t>2017</w:t>
      </w:r>
    </w:p>
    <w:p w14:paraId="2CDE5CD0" w14:textId="77777777" w:rsidR="00797D93" w:rsidRPr="00261F53" w:rsidRDefault="00797D93" w:rsidP="002B3750"/>
    <w:p w14:paraId="699B615D" w14:textId="77777777" w:rsidR="00797D93" w:rsidRPr="00F31942" w:rsidRDefault="00797D93" w:rsidP="002B3750">
      <w:pPr>
        <w:pStyle w:val="Heading1"/>
      </w:pPr>
      <w:r w:rsidRPr="00F31942">
        <w:t>PROSTATE GLAND: Needle Biopsy</w:t>
      </w:r>
      <w:r w:rsidR="0062185C" w:rsidRPr="00F31942">
        <w:t xml:space="preserve"> (</w:t>
      </w:r>
      <w:r w:rsidR="009C0147" w:rsidRPr="00F31942">
        <w:t>Specimen-</w:t>
      </w:r>
      <w:r w:rsidR="004D2B60" w:rsidRPr="00F31942">
        <w:t>Level Summary</w:t>
      </w:r>
      <w:r w:rsidR="0062185C" w:rsidRPr="00F31942">
        <w:t>)</w:t>
      </w:r>
      <w:r w:rsidR="004D2B60" w:rsidRPr="00F31942">
        <w:t xml:space="preserve"> (Note A)</w:t>
      </w:r>
    </w:p>
    <w:p w14:paraId="08F329C5" w14:textId="77777777" w:rsidR="00797D93" w:rsidRPr="00F31942" w:rsidRDefault="00797D93" w:rsidP="002B3750"/>
    <w:p w14:paraId="73961D24" w14:textId="065702A5" w:rsidR="00464222" w:rsidRPr="00F31942" w:rsidRDefault="00041DC4" w:rsidP="00464222">
      <w:pPr>
        <w:rPr>
          <w:rFonts w:cs="Arial"/>
          <w:b/>
        </w:rPr>
      </w:pPr>
      <w:r w:rsidRPr="00F31942">
        <w:rPr>
          <w:rFonts w:cs="Arial"/>
          <w:b/>
        </w:rPr>
        <w:t xml:space="preserve">Note: </w:t>
      </w:r>
      <w:r w:rsidR="00464222" w:rsidRPr="00F31942">
        <w:rPr>
          <w:rFonts w:cs="Arial"/>
          <w:b/>
        </w:rPr>
        <w:t xml:space="preserve">This </w:t>
      </w:r>
      <w:r w:rsidR="00706BAF">
        <w:rPr>
          <w:rFonts w:cs="Arial"/>
          <w:b/>
        </w:rPr>
        <w:t>specimen-level s</w:t>
      </w:r>
      <w:r w:rsidR="00464222" w:rsidRPr="00F31942">
        <w:rPr>
          <w:rFonts w:cs="Arial"/>
          <w:b/>
        </w:rPr>
        <w:t xml:space="preserve">ummary is recommended for reporting biopsy specimens, but is </w:t>
      </w:r>
      <w:r w:rsidR="0063366D" w:rsidRPr="00F31942">
        <w:rPr>
          <w:rFonts w:cs="Arial"/>
          <w:b/>
        </w:rPr>
        <w:t>NOT REQUIRED</w:t>
      </w:r>
      <w:r w:rsidR="00464222" w:rsidRPr="00F31942">
        <w:rPr>
          <w:rFonts w:cs="Arial"/>
          <w:b/>
        </w:rPr>
        <w:t xml:space="preserve"> for accreditation purposes.</w:t>
      </w:r>
    </w:p>
    <w:p w14:paraId="60E8DF38" w14:textId="77777777" w:rsidR="00464222" w:rsidRPr="00F31942" w:rsidRDefault="00464222" w:rsidP="00464222">
      <w:pPr>
        <w:rPr>
          <w:rFonts w:cs="Arial"/>
        </w:rPr>
      </w:pPr>
    </w:p>
    <w:p w14:paraId="60C84BD2" w14:textId="77777777" w:rsidR="00797D93" w:rsidRPr="00F31942" w:rsidRDefault="00797D93" w:rsidP="002B3750">
      <w:pPr>
        <w:pStyle w:val="Footer"/>
        <w:tabs>
          <w:tab w:val="clear" w:pos="4320"/>
          <w:tab w:val="clear" w:pos="8640"/>
        </w:tabs>
        <w:rPr>
          <w:b/>
        </w:rPr>
      </w:pPr>
      <w:r w:rsidRPr="00F31942">
        <w:rPr>
          <w:b/>
        </w:rPr>
        <w:t>Select a single response unless otherwise indicated.</w:t>
      </w:r>
      <w:r w:rsidR="008F6B95" w:rsidRPr="00F31942">
        <w:rPr>
          <w:b/>
        </w:rPr>
        <w:t xml:space="preserve"> </w:t>
      </w:r>
    </w:p>
    <w:p w14:paraId="7F11A761" w14:textId="77777777" w:rsidR="00853938" w:rsidRPr="00F31942" w:rsidRDefault="00853938" w:rsidP="00132014">
      <w:pPr>
        <w:pStyle w:val="Footer"/>
        <w:tabs>
          <w:tab w:val="clear" w:pos="4320"/>
          <w:tab w:val="clear" w:pos="8640"/>
        </w:tabs>
      </w:pPr>
    </w:p>
    <w:p w14:paraId="634F2A40" w14:textId="14631850" w:rsidR="00853938" w:rsidRPr="00F31942" w:rsidRDefault="00853938" w:rsidP="002B3750">
      <w:pPr>
        <w:pStyle w:val="Footer"/>
        <w:tabs>
          <w:tab w:val="clear" w:pos="4320"/>
          <w:tab w:val="clear" w:pos="8640"/>
        </w:tabs>
        <w:rPr>
          <w:b/>
        </w:rPr>
      </w:pPr>
      <w:r w:rsidRPr="00F31942">
        <w:rPr>
          <w:b/>
        </w:rPr>
        <w:t>Specimen Location (specify):</w:t>
      </w:r>
      <w:r w:rsidRPr="00F31942">
        <w:t xml:space="preserve"> ___________________________</w:t>
      </w:r>
    </w:p>
    <w:p w14:paraId="6F14B662" w14:textId="77777777" w:rsidR="00797D93" w:rsidRPr="00F31942" w:rsidRDefault="00797D93" w:rsidP="002B3750">
      <w:pPr>
        <w:pStyle w:val="Heading2"/>
      </w:pPr>
    </w:p>
    <w:p w14:paraId="08A5C557" w14:textId="77777777" w:rsidR="00797D93" w:rsidRPr="00F31942" w:rsidRDefault="00797D93" w:rsidP="002B3750">
      <w:pPr>
        <w:pStyle w:val="Heading2"/>
      </w:pPr>
      <w:r w:rsidRPr="00F31942">
        <w:t xml:space="preserve">Histologic Type </w:t>
      </w:r>
      <w:r w:rsidR="002823E7" w:rsidRPr="00F31942">
        <w:t xml:space="preserve">(select all that apply) </w:t>
      </w:r>
      <w:r w:rsidRPr="00F31942">
        <w:t xml:space="preserve">(Note </w:t>
      </w:r>
      <w:r w:rsidR="008F6B95" w:rsidRPr="00F31942">
        <w:t>B</w:t>
      </w:r>
      <w:r w:rsidRPr="00F31942">
        <w:t>)</w:t>
      </w:r>
    </w:p>
    <w:p w14:paraId="5A90581F" w14:textId="77777777" w:rsidR="007540E1" w:rsidRPr="00F31942" w:rsidRDefault="007540E1" w:rsidP="007540E1">
      <w:pPr>
        <w:rPr>
          <w:rFonts w:cs="Arial"/>
        </w:rPr>
      </w:pPr>
      <w:r w:rsidRPr="00F31942">
        <w:rPr>
          <w:rFonts w:cs="Arial"/>
        </w:rPr>
        <w:t>___ Acinar adenocarcinoma</w:t>
      </w:r>
    </w:p>
    <w:p w14:paraId="6E917BF8" w14:textId="77777777" w:rsidR="007540E1" w:rsidRPr="00F31942" w:rsidRDefault="007540E1" w:rsidP="007540E1">
      <w:pPr>
        <w:tabs>
          <w:tab w:val="left" w:pos="284"/>
        </w:tabs>
        <w:rPr>
          <w:rFonts w:cs="Arial"/>
        </w:rPr>
      </w:pPr>
      <w:r w:rsidRPr="00F31942">
        <w:rPr>
          <w:rFonts w:cs="Arial"/>
        </w:rPr>
        <w:t>___ Ductal adenocarcinoma</w:t>
      </w:r>
    </w:p>
    <w:p w14:paraId="5E4DC9B6" w14:textId="77777777" w:rsidR="007540E1" w:rsidRPr="00F31942" w:rsidRDefault="00C403B7" w:rsidP="007540E1">
      <w:pPr>
        <w:tabs>
          <w:tab w:val="left" w:pos="284"/>
        </w:tabs>
        <w:rPr>
          <w:rFonts w:cs="Arial"/>
        </w:rPr>
      </w:pPr>
      <w:r w:rsidRPr="00F31942">
        <w:rPr>
          <w:rFonts w:cs="Arial"/>
        </w:rPr>
        <w:t xml:space="preserve">___ Small-cell neuroendocrine </w:t>
      </w:r>
      <w:r w:rsidR="007540E1" w:rsidRPr="00F31942">
        <w:rPr>
          <w:rFonts w:cs="Arial"/>
        </w:rPr>
        <w:t>carcinoma</w:t>
      </w:r>
    </w:p>
    <w:p w14:paraId="69402541" w14:textId="0FF1B9BF" w:rsidR="00C403B7" w:rsidRPr="00F31942" w:rsidRDefault="00C403B7" w:rsidP="007540E1">
      <w:pPr>
        <w:tabs>
          <w:tab w:val="left" w:pos="284"/>
        </w:tabs>
        <w:rPr>
          <w:rFonts w:cs="Arial"/>
        </w:rPr>
      </w:pPr>
      <w:r w:rsidRPr="00F31942">
        <w:rPr>
          <w:rFonts w:cs="Arial"/>
        </w:rPr>
        <w:t>___ Isolated intraductal carcinoma</w:t>
      </w:r>
    </w:p>
    <w:p w14:paraId="5CE21C28" w14:textId="77777777" w:rsidR="00797D93" w:rsidRPr="00F31942" w:rsidRDefault="00797D93" w:rsidP="002B3750">
      <w:r w:rsidRPr="00F31942">
        <w:t xml:space="preserve">___ Other </w:t>
      </w:r>
      <w:r w:rsidR="00635701" w:rsidRPr="00F31942">
        <w:rPr>
          <w:rFonts w:cs="Arial"/>
        </w:rPr>
        <w:t xml:space="preserve">histologic type not listed </w:t>
      </w:r>
      <w:r w:rsidRPr="00F31942">
        <w:t>(specify): __________________________</w:t>
      </w:r>
    </w:p>
    <w:p w14:paraId="695F19CC" w14:textId="77777777" w:rsidR="00797D93" w:rsidRPr="00F31942" w:rsidRDefault="00797D93" w:rsidP="002B3750"/>
    <w:p w14:paraId="006D9D33" w14:textId="271A4073" w:rsidR="00797D93" w:rsidRPr="00F31942" w:rsidRDefault="00797D93" w:rsidP="002B3750">
      <w:pPr>
        <w:pStyle w:val="Heading2"/>
        <w:keepNext w:val="0"/>
        <w:tabs>
          <w:tab w:val="left" w:pos="4840"/>
        </w:tabs>
      </w:pPr>
      <w:r w:rsidRPr="00F31942">
        <w:t xml:space="preserve">Histologic Grade (Note </w:t>
      </w:r>
      <w:r w:rsidR="008F6B95" w:rsidRPr="00F31942">
        <w:t>C</w:t>
      </w:r>
      <w:r w:rsidRPr="00F31942">
        <w:t>)</w:t>
      </w:r>
    </w:p>
    <w:p w14:paraId="08346B32" w14:textId="0AE7A657" w:rsidR="00797D93" w:rsidRPr="00F31942" w:rsidRDefault="004D313C" w:rsidP="002B3750">
      <w:pPr>
        <w:rPr>
          <w:u w:val="single"/>
        </w:rPr>
      </w:pPr>
      <w:r w:rsidRPr="00F31942">
        <w:rPr>
          <w:u w:val="single"/>
        </w:rPr>
        <w:t xml:space="preserve">Grade Group and Gleason Score </w:t>
      </w:r>
    </w:p>
    <w:p w14:paraId="5E012372" w14:textId="77777777" w:rsidR="00797D93" w:rsidRPr="00F31942" w:rsidRDefault="00797D93" w:rsidP="002B3750">
      <w:r w:rsidRPr="00F31942">
        <w:t>___ Not applicable</w:t>
      </w:r>
      <w:r w:rsidR="00C403B7" w:rsidRPr="00F31942">
        <w:t xml:space="preserve"> </w:t>
      </w:r>
    </w:p>
    <w:p w14:paraId="6CB9C04A" w14:textId="77777777" w:rsidR="00797D93" w:rsidRPr="00F31942" w:rsidRDefault="00797D93" w:rsidP="002B3750">
      <w:r w:rsidRPr="00F31942">
        <w:t xml:space="preserve">___ Cannot be </w:t>
      </w:r>
      <w:r w:rsidR="00D231A6" w:rsidRPr="00F31942">
        <w:t>assessed</w:t>
      </w:r>
    </w:p>
    <w:p w14:paraId="2D12C062" w14:textId="77777777" w:rsidR="00AB2BBD" w:rsidRPr="00F31942" w:rsidRDefault="00AB2BBD" w:rsidP="002B3750">
      <w:r w:rsidRPr="00F31942">
        <w:t>___ Grade group 1</w:t>
      </w:r>
      <w:r w:rsidR="004D313C" w:rsidRPr="00F31942">
        <w:t xml:space="preserve"> (Gleason Score 3+3=6)</w:t>
      </w:r>
    </w:p>
    <w:p w14:paraId="436B3FDA" w14:textId="77777777" w:rsidR="00AB2BBD" w:rsidRPr="00F31942" w:rsidRDefault="00AB2BBD" w:rsidP="002B3750">
      <w:r w:rsidRPr="00F31942">
        <w:t>___ Grade group 2</w:t>
      </w:r>
      <w:r w:rsidR="004D313C" w:rsidRPr="00F31942">
        <w:t xml:space="preserve"> (Gleason Score 3+4=7)</w:t>
      </w:r>
    </w:p>
    <w:p w14:paraId="047D5648" w14:textId="77777777" w:rsidR="00AB2BBD" w:rsidRPr="00F31942" w:rsidRDefault="00D47066" w:rsidP="00132014">
      <w:pPr>
        <w:keepNext/>
      </w:pPr>
      <w:r w:rsidRPr="00F31942">
        <w:t>__</w:t>
      </w:r>
      <w:r w:rsidR="00AB2BBD" w:rsidRPr="00F31942">
        <w:t>_ Grade group 3</w:t>
      </w:r>
      <w:r w:rsidR="004D313C" w:rsidRPr="00F31942">
        <w:t xml:space="preserve"> (Gleason Score 4+3=7)</w:t>
      </w:r>
    </w:p>
    <w:p w14:paraId="5763B197" w14:textId="77777777" w:rsidR="00AB2BBD" w:rsidRPr="00F31942" w:rsidRDefault="00AB2BBD" w:rsidP="002B3750">
      <w:r w:rsidRPr="00F31942">
        <w:t>___ Grade group 4</w:t>
      </w:r>
      <w:r w:rsidR="00104B1C" w:rsidRPr="00F31942">
        <w:t xml:space="preserve"> (Gleason Score 4+4=8)</w:t>
      </w:r>
    </w:p>
    <w:p w14:paraId="26A0D8DB" w14:textId="77777777" w:rsidR="00104B1C" w:rsidRPr="00F31942" w:rsidRDefault="00104B1C" w:rsidP="00104B1C">
      <w:r w:rsidRPr="00F31942">
        <w:t>___ Grade group 4 (Gleason Score 3+5=8)</w:t>
      </w:r>
    </w:p>
    <w:p w14:paraId="03AC0BB9" w14:textId="77777777" w:rsidR="00104B1C" w:rsidRPr="00F31942" w:rsidRDefault="00104B1C" w:rsidP="00104B1C">
      <w:r w:rsidRPr="00F31942">
        <w:t>___ Grade group 4 (Gleason Score 5+3=8)</w:t>
      </w:r>
    </w:p>
    <w:p w14:paraId="7A4A7A97" w14:textId="77777777" w:rsidR="00AB2BBD" w:rsidRPr="00F31942" w:rsidRDefault="00AB2BBD" w:rsidP="002B3750">
      <w:r w:rsidRPr="00F31942">
        <w:t>___ Grade group 5</w:t>
      </w:r>
      <w:r w:rsidR="00104B1C" w:rsidRPr="00F31942">
        <w:t xml:space="preserve"> (Gleason Score 4+5=9)</w:t>
      </w:r>
    </w:p>
    <w:p w14:paraId="164DF083" w14:textId="77777777" w:rsidR="00104B1C" w:rsidRPr="00F31942" w:rsidRDefault="00104B1C" w:rsidP="00104B1C">
      <w:r w:rsidRPr="00F31942">
        <w:t>___ Grade group 5 (Gleason Score 5+4=9)</w:t>
      </w:r>
    </w:p>
    <w:p w14:paraId="47109C98" w14:textId="77777777" w:rsidR="00104B1C" w:rsidRPr="00F31942" w:rsidRDefault="00104B1C" w:rsidP="00104B1C">
      <w:r w:rsidRPr="00F31942">
        <w:t>___ Grade group 5 (Gleason Score 5+5=10)</w:t>
      </w:r>
    </w:p>
    <w:p w14:paraId="6354463D" w14:textId="77777777" w:rsidR="00AB2BBD" w:rsidRPr="00F31942" w:rsidRDefault="00AB2BBD" w:rsidP="002B3750">
      <w:pPr>
        <w:rPr>
          <w:b/>
        </w:rPr>
      </w:pPr>
    </w:p>
    <w:p w14:paraId="331775E4" w14:textId="7749A175" w:rsidR="004E7680" w:rsidRPr="00F31942" w:rsidRDefault="004E7680" w:rsidP="002B3750">
      <w:pPr>
        <w:keepNext/>
        <w:rPr>
          <w:szCs w:val="22"/>
        </w:rPr>
      </w:pPr>
      <w:r w:rsidRPr="00F31942">
        <w:rPr>
          <w:szCs w:val="22"/>
          <w:u w:val="single"/>
        </w:rPr>
        <w:t xml:space="preserve">Percentage of Pattern 4 in Gleason Score </w:t>
      </w:r>
      <w:r w:rsidR="00D47066" w:rsidRPr="00F31942">
        <w:rPr>
          <w:u w:val="single"/>
        </w:rPr>
        <w:t xml:space="preserve">7(3+4, 4+3) </w:t>
      </w:r>
      <w:r w:rsidRPr="00F31942">
        <w:rPr>
          <w:szCs w:val="22"/>
          <w:u w:val="single"/>
        </w:rPr>
        <w:t>Cancer</w:t>
      </w:r>
      <w:r w:rsidR="00072BE9" w:rsidRPr="00F31942">
        <w:rPr>
          <w:szCs w:val="22"/>
          <w:u w:val="single"/>
        </w:rPr>
        <w:t xml:space="preserve"> (only if applicable)</w:t>
      </w:r>
      <w:r w:rsidRPr="00F31942">
        <w:rPr>
          <w:szCs w:val="22"/>
          <w:u w:val="single"/>
        </w:rPr>
        <w:t>:</w:t>
      </w:r>
      <w:r w:rsidRPr="00F31942">
        <w:rPr>
          <w:szCs w:val="22"/>
        </w:rPr>
        <w:t xml:space="preserve"> ____%</w:t>
      </w:r>
    </w:p>
    <w:p w14:paraId="26127C9A" w14:textId="77777777" w:rsidR="004E7680" w:rsidRPr="00F31942" w:rsidRDefault="004E7680" w:rsidP="002B3750">
      <w:pPr>
        <w:keepNext/>
        <w:rPr>
          <w:b/>
          <w:szCs w:val="22"/>
        </w:rPr>
      </w:pPr>
    </w:p>
    <w:p w14:paraId="2E42F271" w14:textId="5EC3FB11" w:rsidR="008F6B95" w:rsidRPr="00F31942" w:rsidRDefault="007C7C28" w:rsidP="002B3750">
      <w:pPr>
        <w:keepNext/>
        <w:rPr>
          <w:szCs w:val="22"/>
          <w:u w:val="single"/>
        </w:rPr>
      </w:pPr>
      <w:r w:rsidRPr="00F31942">
        <w:rPr>
          <w:szCs w:val="22"/>
          <w:u w:val="single"/>
        </w:rPr>
        <w:t>+</w:t>
      </w:r>
      <w:r w:rsidR="009C0147" w:rsidRPr="00F31942">
        <w:rPr>
          <w:szCs w:val="22"/>
          <w:u w:val="single"/>
        </w:rPr>
        <w:t xml:space="preserve"> </w:t>
      </w:r>
      <w:r w:rsidR="0062185C" w:rsidRPr="00F31942">
        <w:rPr>
          <w:szCs w:val="22"/>
          <w:u w:val="single"/>
        </w:rPr>
        <w:t>Percentage</w:t>
      </w:r>
      <w:r w:rsidR="008963C2" w:rsidRPr="00F31942">
        <w:rPr>
          <w:szCs w:val="22"/>
          <w:u w:val="single"/>
        </w:rPr>
        <w:t xml:space="preserve"> of</w:t>
      </w:r>
      <w:r w:rsidR="0062185C" w:rsidRPr="00F31942">
        <w:rPr>
          <w:szCs w:val="22"/>
          <w:u w:val="single"/>
        </w:rPr>
        <w:t xml:space="preserve"> Gleason P</w:t>
      </w:r>
      <w:r w:rsidR="001060D2" w:rsidRPr="00F31942">
        <w:rPr>
          <w:szCs w:val="22"/>
          <w:u w:val="single"/>
        </w:rPr>
        <w:t>atterns 4</w:t>
      </w:r>
      <w:r w:rsidR="00724821" w:rsidRPr="00F31942">
        <w:rPr>
          <w:szCs w:val="22"/>
          <w:u w:val="single"/>
        </w:rPr>
        <w:t xml:space="preserve"> and </w:t>
      </w:r>
      <w:r w:rsidR="0062185C" w:rsidRPr="00F31942">
        <w:rPr>
          <w:szCs w:val="22"/>
          <w:u w:val="single"/>
        </w:rPr>
        <w:t>5 (</w:t>
      </w:r>
      <w:r w:rsidR="001060D2" w:rsidRPr="00F31942">
        <w:rPr>
          <w:szCs w:val="22"/>
          <w:u w:val="single"/>
        </w:rPr>
        <w:t>applicable t</w:t>
      </w:r>
      <w:r w:rsidR="00272925" w:rsidRPr="00F31942">
        <w:rPr>
          <w:szCs w:val="22"/>
          <w:u w:val="single"/>
        </w:rPr>
        <w:t>o</w:t>
      </w:r>
      <w:r w:rsidR="001060D2" w:rsidRPr="00F31942">
        <w:rPr>
          <w:szCs w:val="22"/>
          <w:u w:val="single"/>
        </w:rPr>
        <w:t xml:space="preserve"> Gleason score </w:t>
      </w:r>
      <w:r w:rsidR="00272925" w:rsidRPr="00F31942">
        <w:rPr>
          <w:szCs w:val="22"/>
          <w:u w:val="single"/>
        </w:rPr>
        <w:t xml:space="preserve">greater than </w:t>
      </w:r>
      <w:r w:rsidR="001060D2" w:rsidRPr="00F31942">
        <w:rPr>
          <w:szCs w:val="22"/>
          <w:u w:val="single"/>
        </w:rPr>
        <w:t>7)</w:t>
      </w:r>
      <w:r w:rsidR="003D42FE" w:rsidRPr="00F31942">
        <w:rPr>
          <w:szCs w:val="22"/>
          <w:u w:val="single"/>
        </w:rPr>
        <w:t>:</w:t>
      </w:r>
    </w:p>
    <w:p w14:paraId="595BB25D" w14:textId="77777777" w:rsidR="001060D2" w:rsidRPr="00F31942" w:rsidRDefault="007C7C28" w:rsidP="002B3750">
      <w:pPr>
        <w:keepNext/>
        <w:rPr>
          <w:szCs w:val="22"/>
        </w:rPr>
      </w:pPr>
      <w:r w:rsidRPr="00F31942">
        <w:rPr>
          <w:szCs w:val="22"/>
        </w:rPr>
        <w:t>+</w:t>
      </w:r>
      <w:r w:rsidR="009C0147" w:rsidRPr="00F31942">
        <w:rPr>
          <w:szCs w:val="22"/>
        </w:rPr>
        <w:t xml:space="preserve"> </w:t>
      </w:r>
      <w:r w:rsidR="001060D2" w:rsidRPr="00F31942">
        <w:rPr>
          <w:szCs w:val="22"/>
        </w:rPr>
        <w:t xml:space="preserve">Percentage </w:t>
      </w:r>
      <w:r w:rsidR="008963C2" w:rsidRPr="00F31942">
        <w:rPr>
          <w:szCs w:val="22"/>
        </w:rPr>
        <w:t xml:space="preserve">of </w:t>
      </w:r>
      <w:r w:rsidR="001060D2" w:rsidRPr="00F31942">
        <w:rPr>
          <w:szCs w:val="22"/>
        </w:rPr>
        <w:t>pattern 4: ____%</w:t>
      </w:r>
    </w:p>
    <w:p w14:paraId="2DD68768" w14:textId="77777777" w:rsidR="00B002FE" w:rsidRPr="00F31942" w:rsidRDefault="00B002FE" w:rsidP="002B3750">
      <w:pPr>
        <w:keepNext/>
        <w:rPr>
          <w:szCs w:val="22"/>
        </w:rPr>
      </w:pPr>
      <w:r w:rsidRPr="00F31942">
        <w:rPr>
          <w:szCs w:val="22"/>
        </w:rPr>
        <w:t>+</w:t>
      </w:r>
      <w:r w:rsidR="009C0147" w:rsidRPr="00F31942">
        <w:rPr>
          <w:szCs w:val="22"/>
        </w:rPr>
        <w:t xml:space="preserve"> </w:t>
      </w:r>
      <w:r w:rsidRPr="00F31942">
        <w:rPr>
          <w:szCs w:val="22"/>
        </w:rPr>
        <w:t xml:space="preserve">Percentage </w:t>
      </w:r>
      <w:r w:rsidR="008963C2" w:rsidRPr="00F31942">
        <w:rPr>
          <w:szCs w:val="22"/>
        </w:rPr>
        <w:t xml:space="preserve">of </w:t>
      </w:r>
      <w:r w:rsidRPr="00F31942">
        <w:rPr>
          <w:szCs w:val="22"/>
        </w:rPr>
        <w:t>pattern 5: ____%</w:t>
      </w:r>
      <w:r w:rsidR="007B5C7E" w:rsidRPr="00F31942">
        <w:rPr>
          <w:szCs w:val="22"/>
        </w:rPr>
        <w:t xml:space="preserve"> </w:t>
      </w:r>
    </w:p>
    <w:p w14:paraId="1A1570A8" w14:textId="77777777" w:rsidR="005035A1" w:rsidRPr="00F31942" w:rsidRDefault="005035A1" w:rsidP="002B3750">
      <w:pPr>
        <w:rPr>
          <w:szCs w:val="22"/>
        </w:rPr>
      </w:pPr>
    </w:p>
    <w:p w14:paraId="253E303C" w14:textId="3527407D" w:rsidR="009E53B7" w:rsidRPr="00F31942" w:rsidRDefault="009E53B7" w:rsidP="009E53B7">
      <w:pPr>
        <w:keepNext/>
        <w:rPr>
          <w:b/>
          <w:szCs w:val="22"/>
        </w:rPr>
      </w:pPr>
      <w:r w:rsidRPr="00F31942">
        <w:rPr>
          <w:b/>
          <w:szCs w:val="22"/>
        </w:rPr>
        <w:t xml:space="preserve">Intraductal Carcinoma (IDC) (Note </w:t>
      </w:r>
      <w:r w:rsidR="00AF5698" w:rsidRPr="00F31942">
        <w:rPr>
          <w:b/>
          <w:szCs w:val="22"/>
        </w:rPr>
        <w:t>D</w:t>
      </w:r>
      <w:r w:rsidRPr="00F31942">
        <w:rPr>
          <w:b/>
          <w:szCs w:val="22"/>
        </w:rPr>
        <w:t>)</w:t>
      </w:r>
    </w:p>
    <w:p w14:paraId="5DCD4397" w14:textId="15F2CC63" w:rsidR="009E53B7" w:rsidRPr="00F31942" w:rsidRDefault="009E53B7" w:rsidP="009E53B7">
      <w:pPr>
        <w:keepNext/>
        <w:rPr>
          <w:szCs w:val="22"/>
        </w:rPr>
      </w:pPr>
      <w:r w:rsidRPr="00F31942">
        <w:rPr>
          <w:szCs w:val="22"/>
        </w:rPr>
        <w:t>___ Not identified</w:t>
      </w:r>
    </w:p>
    <w:p w14:paraId="26A6D0DF" w14:textId="1E97AD3C" w:rsidR="009E53B7" w:rsidRPr="00F31942" w:rsidRDefault="009E53B7" w:rsidP="009E53B7">
      <w:pPr>
        <w:keepNext/>
        <w:rPr>
          <w:szCs w:val="22"/>
        </w:rPr>
      </w:pPr>
      <w:r w:rsidRPr="00F31942">
        <w:rPr>
          <w:szCs w:val="22"/>
        </w:rPr>
        <w:t>___ Present</w:t>
      </w:r>
    </w:p>
    <w:p w14:paraId="51949024" w14:textId="1BBE2C1E" w:rsidR="006B325B" w:rsidRPr="00F31942" w:rsidRDefault="00876D33" w:rsidP="006B325B">
      <w:pPr>
        <w:keepNext/>
      </w:pPr>
      <w:r w:rsidRPr="00F31942">
        <w:rPr>
          <w:szCs w:val="22"/>
        </w:rPr>
        <w:t xml:space="preserve">___ </w:t>
      </w:r>
      <w:r w:rsidR="006B325B" w:rsidRPr="00F31942">
        <w:t>Cannot be determined</w:t>
      </w:r>
    </w:p>
    <w:p w14:paraId="08670ED7" w14:textId="394E31F1" w:rsidR="00F31942" w:rsidRDefault="00F31942">
      <w:pPr>
        <w:rPr>
          <w:szCs w:val="22"/>
        </w:rPr>
      </w:pPr>
      <w:r>
        <w:rPr>
          <w:szCs w:val="22"/>
        </w:rPr>
        <w:br w:type="page"/>
      </w:r>
    </w:p>
    <w:p w14:paraId="07DECEA9" w14:textId="77777777" w:rsidR="009E53B7" w:rsidRPr="00F31942" w:rsidRDefault="009E53B7" w:rsidP="009E53B7">
      <w:pPr>
        <w:keepNext/>
        <w:rPr>
          <w:szCs w:val="22"/>
        </w:rPr>
      </w:pPr>
    </w:p>
    <w:p w14:paraId="438FA8A2" w14:textId="3DE1C48A" w:rsidR="00797D93" w:rsidRDefault="00797D93" w:rsidP="002B3750">
      <w:pPr>
        <w:keepNext/>
      </w:pPr>
      <w:r w:rsidRPr="008659EA">
        <w:rPr>
          <w:szCs w:val="22"/>
          <w:u w:val="single"/>
        </w:rPr>
        <w:t>Tumor Quantitation</w:t>
      </w:r>
      <w:r w:rsidRPr="008659EA">
        <w:rPr>
          <w:u w:val="single"/>
        </w:rPr>
        <w:t xml:space="preserve"> (Note </w:t>
      </w:r>
      <w:r w:rsidR="00AF5698" w:rsidRPr="008659EA">
        <w:rPr>
          <w:u w:val="single"/>
        </w:rPr>
        <w:t>E</w:t>
      </w:r>
      <w:r w:rsidRPr="008659EA">
        <w:rPr>
          <w:u w:val="single"/>
        </w:rPr>
        <w:t xml:space="preserve">) </w:t>
      </w:r>
    </w:p>
    <w:p w14:paraId="4D27A954" w14:textId="0597E0F9" w:rsidR="008659EA" w:rsidRPr="008659EA" w:rsidRDefault="008659EA" w:rsidP="002B3750">
      <w:pPr>
        <w:keepNext/>
        <w:rPr>
          <w:b/>
        </w:rPr>
      </w:pPr>
      <w:r>
        <w:rPr>
          <w:b/>
        </w:rPr>
        <w:t>Cores</w:t>
      </w:r>
    </w:p>
    <w:p w14:paraId="79453341" w14:textId="3BDDA446" w:rsidR="00797D93" w:rsidRPr="00F31942" w:rsidRDefault="00797D93" w:rsidP="002B3750">
      <w:pPr>
        <w:keepNext/>
      </w:pPr>
      <w:r w:rsidRPr="00F31942">
        <w:t xml:space="preserve">Number </w:t>
      </w:r>
      <w:r w:rsidR="00FB2447" w:rsidRPr="00F31942">
        <w:t>of positive cores</w:t>
      </w:r>
      <w:r w:rsidRPr="00F31942">
        <w:t>: ____</w:t>
      </w:r>
    </w:p>
    <w:p w14:paraId="6ECC2DBC" w14:textId="77777777" w:rsidR="00797D93" w:rsidRPr="00F31942" w:rsidRDefault="00797D93" w:rsidP="002B3750">
      <w:pPr>
        <w:keepNext/>
      </w:pPr>
      <w:r w:rsidRPr="00F31942">
        <w:t>Total number of cores: ____</w:t>
      </w:r>
    </w:p>
    <w:p w14:paraId="2A037F82" w14:textId="40F3E43A" w:rsidR="006C7E57" w:rsidRPr="00F31942" w:rsidRDefault="00876D33" w:rsidP="002B3750">
      <w:pPr>
        <w:keepNext/>
      </w:pPr>
      <w:r w:rsidRPr="00F31942">
        <w:rPr>
          <w:szCs w:val="22"/>
        </w:rPr>
        <w:t>___</w:t>
      </w:r>
      <w:r w:rsidR="006C7E57" w:rsidRPr="00F31942">
        <w:t xml:space="preserve"> </w:t>
      </w:r>
      <w:r w:rsidR="002B3750" w:rsidRPr="00F31942">
        <w:t>C</w:t>
      </w:r>
      <w:r w:rsidR="006C7E57" w:rsidRPr="00F31942">
        <w:t>annot be determined</w:t>
      </w:r>
    </w:p>
    <w:p w14:paraId="633F5B97" w14:textId="77777777" w:rsidR="00797D93" w:rsidRPr="00F31942" w:rsidRDefault="00797D93" w:rsidP="002B3750">
      <w:pPr>
        <w:keepNext/>
      </w:pPr>
      <w:r w:rsidRPr="00F31942">
        <w:t xml:space="preserve">and </w:t>
      </w:r>
    </w:p>
    <w:p w14:paraId="5585236D" w14:textId="4DAA5554" w:rsidR="004B2FD2" w:rsidRPr="00F31942" w:rsidRDefault="00E20163" w:rsidP="004B2FD2">
      <w:pPr>
        <w:ind w:left="180" w:hanging="180"/>
      </w:pPr>
      <w:r w:rsidRPr="00F31942">
        <w:t>Estimated p</w:t>
      </w:r>
      <w:r w:rsidR="004B2FD2" w:rsidRPr="00F31942">
        <w:t xml:space="preserve">ercentage of prostatic tissue involved by tumor for core with the greatest amount of tumor: ____% </w:t>
      </w:r>
    </w:p>
    <w:p w14:paraId="1558C27B" w14:textId="43C381F8" w:rsidR="00E20163" w:rsidRPr="00F31942" w:rsidRDefault="00E20163" w:rsidP="00132014">
      <w:pPr>
        <w:keepNext/>
        <w:rPr>
          <w:szCs w:val="22"/>
        </w:rPr>
      </w:pPr>
      <w:r w:rsidRPr="00F31942">
        <w:rPr>
          <w:szCs w:val="22"/>
        </w:rPr>
        <w:t>+ Percentage of tumor in each core</w:t>
      </w:r>
      <w:r w:rsidRPr="00F31942">
        <w:t>: ____%</w:t>
      </w:r>
    </w:p>
    <w:p w14:paraId="2EC07694" w14:textId="49D771B1" w:rsidR="00797D93" w:rsidRPr="00F31942" w:rsidRDefault="00797D93" w:rsidP="002B3750">
      <w:pPr>
        <w:keepNext/>
      </w:pPr>
    </w:p>
    <w:p w14:paraId="2891E887" w14:textId="0AF8F609" w:rsidR="00797D93" w:rsidRPr="00F31942" w:rsidRDefault="0038006E" w:rsidP="002B3750">
      <w:pPr>
        <w:keepNext/>
        <w:rPr>
          <w:b/>
        </w:rPr>
      </w:pPr>
      <w:r>
        <w:rPr>
          <w:b/>
        </w:rPr>
        <w:t>OR</w:t>
      </w:r>
      <w:r w:rsidR="00797D93" w:rsidRPr="00F31942">
        <w:rPr>
          <w:b/>
        </w:rPr>
        <w:t xml:space="preserve"> </w:t>
      </w:r>
    </w:p>
    <w:p w14:paraId="009257F1" w14:textId="77777777" w:rsidR="00797D93" w:rsidRPr="00F31942" w:rsidRDefault="00797D93" w:rsidP="002B3750">
      <w:pPr>
        <w:rPr>
          <w:i/>
        </w:rPr>
      </w:pPr>
    </w:p>
    <w:p w14:paraId="614998DF" w14:textId="77777777" w:rsidR="0038006E" w:rsidRPr="008659EA" w:rsidRDefault="0038006E" w:rsidP="0038006E">
      <w:pPr>
        <w:keepNext/>
        <w:rPr>
          <w:b/>
        </w:rPr>
      </w:pPr>
      <w:r>
        <w:rPr>
          <w:b/>
        </w:rPr>
        <w:t>Cores</w:t>
      </w:r>
    </w:p>
    <w:p w14:paraId="09446450" w14:textId="5D8074C7" w:rsidR="00797D93" w:rsidRPr="00F31942" w:rsidRDefault="00797D93" w:rsidP="002B3750">
      <w:r w:rsidRPr="00F31942">
        <w:t xml:space="preserve">Number </w:t>
      </w:r>
      <w:r w:rsidR="0017228D" w:rsidRPr="00F31942">
        <w:t xml:space="preserve">of </w:t>
      </w:r>
      <w:r w:rsidRPr="00F31942">
        <w:t>positive</w:t>
      </w:r>
      <w:r w:rsidR="0017228D" w:rsidRPr="00F31942">
        <w:t xml:space="preserve"> cores</w:t>
      </w:r>
      <w:r w:rsidRPr="00F31942">
        <w:t>: ____</w:t>
      </w:r>
    </w:p>
    <w:p w14:paraId="10A9A6FF" w14:textId="763016EB" w:rsidR="00797D93" w:rsidRPr="00F31942" w:rsidRDefault="00797D93" w:rsidP="00132014">
      <w:pPr>
        <w:keepNext/>
      </w:pPr>
      <w:r w:rsidRPr="00F31942">
        <w:t>Total number</w:t>
      </w:r>
      <w:r w:rsidR="00AD74D2" w:rsidRPr="00F31942">
        <w:t xml:space="preserve"> of </w:t>
      </w:r>
      <w:r w:rsidRPr="00F31942">
        <w:t>cores: ____</w:t>
      </w:r>
    </w:p>
    <w:p w14:paraId="04B2C701" w14:textId="69318291" w:rsidR="006C7E57" w:rsidRPr="00F31942" w:rsidRDefault="00876D33" w:rsidP="002B3750">
      <w:r w:rsidRPr="00F31942">
        <w:rPr>
          <w:szCs w:val="22"/>
        </w:rPr>
        <w:t>___</w:t>
      </w:r>
      <w:r w:rsidRPr="00F31942">
        <w:t xml:space="preserve"> </w:t>
      </w:r>
      <w:r w:rsidR="002B3750" w:rsidRPr="00F31942">
        <w:t>C</w:t>
      </w:r>
      <w:r w:rsidR="006C7E57" w:rsidRPr="00F31942">
        <w:t>annot be determined</w:t>
      </w:r>
    </w:p>
    <w:p w14:paraId="577830C5" w14:textId="058C03D1" w:rsidR="00AD74D2" w:rsidRDefault="00AD74D2" w:rsidP="00AD74D2">
      <w:pPr>
        <w:ind w:left="180" w:hanging="180"/>
      </w:pPr>
      <w:r w:rsidRPr="00F31942">
        <w:t xml:space="preserve">+ </w:t>
      </w:r>
      <w:r w:rsidR="00EE7289" w:rsidRPr="00F31942">
        <w:t>P</w:t>
      </w:r>
      <w:r w:rsidRPr="00F31942">
        <w:t xml:space="preserve">ercentage of tumor in each core: ____% </w:t>
      </w:r>
    </w:p>
    <w:p w14:paraId="5F7A8611" w14:textId="77777777" w:rsidR="0038006E" w:rsidRPr="00F31942" w:rsidRDefault="0038006E" w:rsidP="00AD74D2">
      <w:pPr>
        <w:ind w:left="180" w:hanging="180"/>
      </w:pPr>
    </w:p>
    <w:p w14:paraId="7C547B5B" w14:textId="77777777" w:rsidR="003E0B8C" w:rsidRPr="008659EA" w:rsidRDefault="003E0B8C" w:rsidP="003E0B8C">
      <w:pPr>
        <w:rPr>
          <w:b/>
        </w:rPr>
      </w:pPr>
      <w:r w:rsidRPr="008659EA">
        <w:rPr>
          <w:b/>
        </w:rPr>
        <w:t>Continuous Measurement</w:t>
      </w:r>
    </w:p>
    <w:p w14:paraId="500D484B" w14:textId="3F82B8D4" w:rsidR="00556197" w:rsidRPr="00F31942" w:rsidRDefault="00871BF5" w:rsidP="002B3750">
      <w:r w:rsidRPr="00F31942">
        <w:t>E</w:t>
      </w:r>
      <w:r w:rsidR="00556197" w:rsidRPr="00F31942">
        <w:t>stimated percentage of prostatic tissue involved by continuous tumor</w:t>
      </w:r>
      <w:r w:rsidR="00210A34" w:rsidRPr="00F31942">
        <w:t>: _</w:t>
      </w:r>
      <w:r w:rsidR="003E0B8C" w:rsidRPr="00F31942">
        <w:t>__%</w:t>
      </w:r>
    </w:p>
    <w:p w14:paraId="289B5737" w14:textId="62C8809F" w:rsidR="003E0B8C" w:rsidRPr="00F31942" w:rsidRDefault="00B665CB" w:rsidP="002B3750">
      <w:r w:rsidRPr="00F31942">
        <w:t>a</w:t>
      </w:r>
      <w:r w:rsidR="003E0B8C" w:rsidRPr="00F31942">
        <w:t>nd</w:t>
      </w:r>
      <w:r w:rsidRPr="00F31942">
        <w:t>/or</w:t>
      </w:r>
    </w:p>
    <w:p w14:paraId="6A6D9705" w14:textId="01B36AC3" w:rsidR="00797D93" w:rsidRPr="00F31942" w:rsidRDefault="00797D93" w:rsidP="002B3750">
      <w:r w:rsidRPr="00F31942">
        <w:t>Total linear millimeters of carcinoma: ___ mm</w:t>
      </w:r>
    </w:p>
    <w:p w14:paraId="094783F2" w14:textId="0A1742D7" w:rsidR="00797D93" w:rsidRPr="00F31942" w:rsidRDefault="00797D93" w:rsidP="002B3750">
      <w:r w:rsidRPr="00F31942">
        <w:t>Total linear millimeters of needle core tissue</w:t>
      </w:r>
      <w:proofErr w:type="gramStart"/>
      <w:r w:rsidR="008919F2">
        <w:t>:</w:t>
      </w:r>
      <w:r w:rsidRPr="00F31942">
        <w:t>_</w:t>
      </w:r>
      <w:proofErr w:type="gramEnd"/>
      <w:r w:rsidRPr="00F31942">
        <w:t>__ mm</w:t>
      </w:r>
    </w:p>
    <w:p w14:paraId="179D8853" w14:textId="77777777" w:rsidR="003E0B8C" w:rsidRPr="00F31942" w:rsidRDefault="003E0B8C" w:rsidP="002B3750"/>
    <w:p w14:paraId="3FAF35B1" w14:textId="5B517725" w:rsidR="00966CEE" w:rsidRPr="00F31942" w:rsidRDefault="0038006E" w:rsidP="002B3750">
      <w:pPr>
        <w:rPr>
          <w:b/>
        </w:rPr>
      </w:pPr>
      <w:r>
        <w:rPr>
          <w:b/>
        </w:rPr>
        <w:t>AND/OR</w:t>
      </w:r>
    </w:p>
    <w:p w14:paraId="3FABAF3A" w14:textId="77777777" w:rsidR="00966CEE" w:rsidRPr="00F31942" w:rsidRDefault="00966CEE" w:rsidP="002B3750"/>
    <w:p w14:paraId="11838E7B" w14:textId="0696A07E" w:rsidR="005D397C" w:rsidRPr="008659EA" w:rsidRDefault="005D397C" w:rsidP="005D397C">
      <w:pPr>
        <w:rPr>
          <w:b/>
        </w:rPr>
      </w:pPr>
      <w:r w:rsidRPr="008659EA">
        <w:rPr>
          <w:b/>
        </w:rPr>
        <w:t>Discontinuous Measurement</w:t>
      </w:r>
    </w:p>
    <w:p w14:paraId="7EFDAC3E" w14:textId="6B3A29E6" w:rsidR="00797D93" w:rsidRPr="00F31942" w:rsidRDefault="00871BF5" w:rsidP="002B3750">
      <w:r w:rsidRPr="00F31942">
        <w:t>E</w:t>
      </w:r>
      <w:r w:rsidR="00111743" w:rsidRPr="00F31942">
        <w:t xml:space="preserve">stimated </w:t>
      </w:r>
      <w:r w:rsidR="003E0B8C" w:rsidRPr="00F31942">
        <w:t>p</w:t>
      </w:r>
      <w:r w:rsidR="00797D93" w:rsidRPr="00F31942">
        <w:t>ercent</w:t>
      </w:r>
      <w:r w:rsidR="00CA4FB4" w:rsidRPr="00F31942">
        <w:t>age</w:t>
      </w:r>
      <w:r w:rsidR="00797D93" w:rsidRPr="00F31942">
        <w:t xml:space="preserve"> of prostatic tissue involved by</w:t>
      </w:r>
      <w:r w:rsidR="00111743" w:rsidRPr="00F31942">
        <w:t xml:space="preserve"> </w:t>
      </w:r>
      <w:r w:rsidR="00BA43EE" w:rsidRPr="00F31942">
        <w:t>discontinuous tumor</w:t>
      </w:r>
      <w:r w:rsidR="00797D93" w:rsidRPr="00F31942">
        <w:t>: ____%</w:t>
      </w:r>
    </w:p>
    <w:p w14:paraId="64C5C321" w14:textId="3DF9B1B6" w:rsidR="00797D93" w:rsidRPr="00F31942" w:rsidRDefault="00B665CB" w:rsidP="002B3750">
      <w:r w:rsidRPr="00F31942">
        <w:t>a</w:t>
      </w:r>
      <w:r w:rsidR="003E0B8C" w:rsidRPr="00F31942">
        <w:t>nd</w:t>
      </w:r>
      <w:r w:rsidRPr="00F31942">
        <w:t>/or</w:t>
      </w:r>
    </w:p>
    <w:p w14:paraId="11DBA587" w14:textId="62DDCE5C" w:rsidR="00797D93" w:rsidRPr="00F31942" w:rsidRDefault="00797D93" w:rsidP="002B3750">
      <w:r w:rsidRPr="00F31942">
        <w:t>Total linear millimeters of carcinoma: ___ mm</w:t>
      </w:r>
    </w:p>
    <w:p w14:paraId="3269EC08" w14:textId="02278A04" w:rsidR="00797D93" w:rsidRPr="00F31942" w:rsidRDefault="00797D93" w:rsidP="002B3750">
      <w:r w:rsidRPr="00F31942">
        <w:t>Total linear millimeters of needle core tissue: ____mm</w:t>
      </w:r>
    </w:p>
    <w:p w14:paraId="2490CD65" w14:textId="77777777" w:rsidR="00797D93" w:rsidRPr="00F31942" w:rsidRDefault="00797D93" w:rsidP="002B3750"/>
    <w:p w14:paraId="6224510A" w14:textId="09E059BD" w:rsidR="00797D93" w:rsidRPr="00F31942" w:rsidRDefault="00797D93" w:rsidP="002B3750">
      <w:pPr>
        <w:pStyle w:val="Heading2"/>
      </w:pPr>
      <w:r w:rsidRPr="00F31942">
        <w:t>Periprostatic Fat Invasion (</w:t>
      </w:r>
      <w:r w:rsidR="00674F03" w:rsidRPr="00F31942">
        <w:t xml:space="preserve">report </w:t>
      </w:r>
      <w:r w:rsidR="0032112A" w:rsidRPr="00F31942">
        <w:t>only if identified in specimen</w:t>
      </w:r>
      <w:r w:rsidRPr="00F31942">
        <w:t xml:space="preserve">) (Note </w:t>
      </w:r>
      <w:r w:rsidR="00AF5698" w:rsidRPr="00F31942">
        <w:t>F</w:t>
      </w:r>
      <w:r w:rsidRPr="00F31942">
        <w:t>)</w:t>
      </w:r>
    </w:p>
    <w:p w14:paraId="2645D310" w14:textId="7B6E57D0" w:rsidR="00797D93" w:rsidRPr="00F31942" w:rsidRDefault="00797D93" w:rsidP="002B3750">
      <w:r w:rsidRPr="00F31942">
        <w:t>___ Not identified</w:t>
      </w:r>
    </w:p>
    <w:p w14:paraId="5FBECBE7" w14:textId="77777777" w:rsidR="00797D93" w:rsidRPr="00F31942" w:rsidRDefault="00797D93" w:rsidP="002B3750">
      <w:r w:rsidRPr="00F31942">
        <w:t>___ Present</w:t>
      </w:r>
    </w:p>
    <w:p w14:paraId="35A13483" w14:textId="77777777" w:rsidR="00797D93" w:rsidRPr="00F31942" w:rsidRDefault="00327B39" w:rsidP="002B3750">
      <w:r w:rsidRPr="00F31942">
        <w:tab/>
      </w:r>
    </w:p>
    <w:p w14:paraId="04684608" w14:textId="12487DC4" w:rsidR="00797D93" w:rsidRPr="00F31942" w:rsidRDefault="00797D93" w:rsidP="002B3750">
      <w:pPr>
        <w:pStyle w:val="Heading2"/>
        <w:keepLines/>
      </w:pPr>
      <w:r w:rsidRPr="00F31942">
        <w:t>Seminal Vesicle</w:t>
      </w:r>
      <w:r w:rsidR="006947C2" w:rsidRPr="00F31942">
        <w:t>/Ejaculatory Duct</w:t>
      </w:r>
      <w:r w:rsidRPr="00F31942">
        <w:t xml:space="preserve"> Invasion (</w:t>
      </w:r>
      <w:r w:rsidR="00674F03" w:rsidRPr="00F31942">
        <w:t xml:space="preserve">report </w:t>
      </w:r>
      <w:r w:rsidR="0032112A" w:rsidRPr="00F31942">
        <w:t>only if identified in specimen</w:t>
      </w:r>
      <w:r w:rsidRPr="00F31942">
        <w:t xml:space="preserve">) (Note </w:t>
      </w:r>
      <w:r w:rsidR="00AF5698" w:rsidRPr="00F31942">
        <w:t>F</w:t>
      </w:r>
      <w:r w:rsidRPr="00F31942">
        <w:t>)</w:t>
      </w:r>
    </w:p>
    <w:p w14:paraId="2F535C7A" w14:textId="7F889740" w:rsidR="00797D93" w:rsidRPr="00F31942" w:rsidRDefault="00797D93" w:rsidP="002B3750">
      <w:r w:rsidRPr="00F31942">
        <w:t>___ Not identified</w:t>
      </w:r>
    </w:p>
    <w:p w14:paraId="2C0F774F" w14:textId="77777777" w:rsidR="00797D93" w:rsidRPr="00F31942" w:rsidRDefault="00797D93" w:rsidP="002B3750">
      <w:r w:rsidRPr="00F31942">
        <w:t>___ Present</w:t>
      </w:r>
    </w:p>
    <w:p w14:paraId="6860D402" w14:textId="77777777" w:rsidR="00797D93" w:rsidRPr="00F31942" w:rsidRDefault="00797D93" w:rsidP="002B3750"/>
    <w:p w14:paraId="006D4B25" w14:textId="77777777" w:rsidR="00797D93" w:rsidRPr="00F31942" w:rsidRDefault="00C16011" w:rsidP="002B3750">
      <w:pPr>
        <w:pStyle w:val="Heading2"/>
      </w:pPr>
      <w:r w:rsidRPr="00F31942">
        <w:t>+</w:t>
      </w:r>
      <w:r w:rsidR="008963C2" w:rsidRPr="00F31942">
        <w:t xml:space="preserve"> </w:t>
      </w:r>
      <w:r w:rsidR="00797D93" w:rsidRPr="00F31942">
        <w:t>Lymph</w:t>
      </w:r>
      <w:r w:rsidR="000E6E9F" w:rsidRPr="00F31942">
        <w:t>ov</w:t>
      </w:r>
      <w:r w:rsidR="00797D93" w:rsidRPr="00F31942">
        <w:t>ascular Invasion</w:t>
      </w:r>
      <w:r w:rsidR="002751C7" w:rsidRPr="00F31942">
        <w:t xml:space="preserve"> </w:t>
      </w:r>
    </w:p>
    <w:p w14:paraId="7BE87838" w14:textId="77777777" w:rsidR="00797D93" w:rsidRPr="00F31942" w:rsidRDefault="00EF6F6D" w:rsidP="002B3750">
      <w:pPr>
        <w:keepNext/>
        <w:keepLines/>
      </w:pPr>
      <w:r w:rsidRPr="00F31942">
        <w:t xml:space="preserve">+ </w:t>
      </w:r>
      <w:r w:rsidR="00797D93" w:rsidRPr="00F31942">
        <w:t>___ Not identified</w:t>
      </w:r>
    </w:p>
    <w:p w14:paraId="2058FBE0" w14:textId="77777777" w:rsidR="00797D93" w:rsidRPr="00F31942" w:rsidRDefault="00C16011" w:rsidP="002B3750">
      <w:pPr>
        <w:keepNext/>
        <w:keepLines/>
      </w:pPr>
      <w:r w:rsidRPr="00F31942">
        <w:t>+</w:t>
      </w:r>
      <w:r w:rsidR="000E6E9F" w:rsidRPr="00F31942">
        <w:t xml:space="preserve"> </w:t>
      </w:r>
      <w:r w:rsidR="00797D93" w:rsidRPr="00F31942">
        <w:t>___ Present</w:t>
      </w:r>
    </w:p>
    <w:p w14:paraId="10C3853D" w14:textId="77777777" w:rsidR="00797D93" w:rsidRPr="00F31942" w:rsidRDefault="00EF6F6D" w:rsidP="002B3750">
      <w:r w:rsidRPr="00F31942">
        <w:t xml:space="preserve">+ </w:t>
      </w:r>
      <w:r w:rsidR="00797D93" w:rsidRPr="00F31942">
        <w:t xml:space="preserve">___ </w:t>
      </w:r>
      <w:r w:rsidR="00DB7571" w:rsidRPr="00F31942">
        <w:t>Cannot be determined</w:t>
      </w:r>
    </w:p>
    <w:p w14:paraId="37DB25DD" w14:textId="77777777" w:rsidR="00797D93" w:rsidRPr="00F31942" w:rsidRDefault="00797D93" w:rsidP="002B3750"/>
    <w:p w14:paraId="6D486BAB" w14:textId="3CF15D0E" w:rsidR="00797D93" w:rsidRPr="00F31942" w:rsidRDefault="00166836" w:rsidP="002B3750">
      <w:pPr>
        <w:pStyle w:val="Heading2"/>
        <w:keepLines/>
      </w:pPr>
      <w:r w:rsidRPr="00F31942">
        <w:t>+</w:t>
      </w:r>
      <w:r w:rsidR="008963C2" w:rsidRPr="00F31942">
        <w:t xml:space="preserve"> </w:t>
      </w:r>
      <w:r w:rsidR="00797D93" w:rsidRPr="00F31942">
        <w:t>Perineural Invasion (Note</w:t>
      </w:r>
      <w:r w:rsidR="006E413D" w:rsidRPr="00F31942">
        <w:t xml:space="preserve"> </w:t>
      </w:r>
      <w:r w:rsidR="00AF5698" w:rsidRPr="00F31942">
        <w:t>G</w:t>
      </w:r>
      <w:r w:rsidR="00797D93" w:rsidRPr="00F31942">
        <w:t>)</w:t>
      </w:r>
    </w:p>
    <w:p w14:paraId="0E577DE7" w14:textId="77777777" w:rsidR="00797D93" w:rsidRPr="00F31942" w:rsidRDefault="00EF6F6D" w:rsidP="002B3750">
      <w:r w:rsidRPr="00F31942">
        <w:t xml:space="preserve">+ </w:t>
      </w:r>
      <w:r w:rsidR="00797D93" w:rsidRPr="00F31942">
        <w:t>___ Not identified</w:t>
      </w:r>
    </w:p>
    <w:p w14:paraId="4D85C748" w14:textId="77777777" w:rsidR="00797D93" w:rsidRPr="00F31942" w:rsidRDefault="000E6E9F" w:rsidP="002B3750">
      <w:r w:rsidRPr="00F31942">
        <w:t xml:space="preserve">+ </w:t>
      </w:r>
      <w:r w:rsidR="00797D93" w:rsidRPr="00F31942">
        <w:t>___ Present</w:t>
      </w:r>
    </w:p>
    <w:p w14:paraId="203AF01F" w14:textId="77777777" w:rsidR="00797D93" w:rsidRPr="00F31942" w:rsidRDefault="00797D93" w:rsidP="002B3750"/>
    <w:p w14:paraId="101A9C5F" w14:textId="741A92C0" w:rsidR="00797D93" w:rsidRPr="00F31942" w:rsidRDefault="00EF6F6D" w:rsidP="002B3750">
      <w:pPr>
        <w:pStyle w:val="Heading2"/>
        <w:keepLines/>
      </w:pPr>
      <w:r w:rsidRPr="00F31942">
        <w:t xml:space="preserve">+ </w:t>
      </w:r>
      <w:r w:rsidR="00797D93" w:rsidRPr="00F31942">
        <w:t xml:space="preserve">Additional </w:t>
      </w:r>
      <w:r w:rsidR="00DF1534">
        <w:t xml:space="preserve">Pathologic </w:t>
      </w:r>
      <w:r w:rsidR="00797D93" w:rsidRPr="00F31942">
        <w:t>Findings (select all that apply)</w:t>
      </w:r>
    </w:p>
    <w:p w14:paraId="67EDAA72" w14:textId="77777777" w:rsidR="00797D93" w:rsidRPr="00F31942" w:rsidRDefault="00EF6F6D" w:rsidP="002B3750">
      <w:pPr>
        <w:keepNext/>
        <w:keepLines/>
      </w:pPr>
      <w:r w:rsidRPr="00F31942">
        <w:t xml:space="preserve">+ </w:t>
      </w:r>
      <w:r w:rsidR="00797D93" w:rsidRPr="00F31942">
        <w:t>___ None identified</w:t>
      </w:r>
    </w:p>
    <w:p w14:paraId="23B0D1A0" w14:textId="2077F8FE" w:rsidR="00797D93" w:rsidRPr="00F31942" w:rsidRDefault="00EF6F6D" w:rsidP="002B3750">
      <w:pPr>
        <w:keepNext/>
        <w:keepLines/>
      </w:pPr>
      <w:r w:rsidRPr="00F31942">
        <w:t xml:space="preserve">+ </w:t>
      </w:r>
      <w:r w:rsidR="00797D93" w:rsidRPr="00F31942">
        <w:t xml:space="preserve">___ High-grade prostatic intraepithelial neoplasia (PIN) (Note </w:t>
      </w:r>
      <w:r w:rsidR="008A44A1" w:rsidRPr="00F31942">
        <w:t>H</w:t>
      </w:r>
      <w:r w:rsidR="00797D93" w:rsidRPr="00F31942">
        <w:t>)</w:t>
      </w:r>
    </w:p>
    <w:p w14:paraId="5166A46A" w14:textId="6E658A19" w:rsidR="00797D93" w:rsidRPr="00F31942" w:rsidRDefault="00EF6F6D" w:rsidP="002B3750">
      <w:pPr>
        <w:keepNext/>
        <w:keepLines/>
        <w:rPr>
          <w:lang w:val="it-IT"/>
        </w:rPr>
      </w:pPr>
      <w:r w:rsidRPr="00F31942">
        <w:rPr>
          <w:lang w:val="it-IT"/>
        </w:rPr>
        <w:t xml:space="preserve">+ </w:t>
      </w:r>
      <w:r w:rsidR="00797D93" w:rsidRPr="00F31942">
        <w:rPr>
          <w:lang w:val="it-IT"/>
        </w:rPr>
        <w:t xml:space="preserve">___ Atypical </w:t>
      </w:r>
      <w:r w:rsidR="00C11A10" w:rsidRPr="00F31942">
        <w:rPr>
          <w:lang w:val="it-IT"/>
        </w:rPr>
        <w:t>small acinar proliferation (ASAP)</w:t>
      </w:r>
      <w:r w:rsidR="00797D93" w:rsidRPr="00F31942">
        <w:rPr>
          <w:lang w:val="it-IT"/>
        </w:rPr>
        <w:t xml:space="preserve"> </w:t>
      </w:r>
    </w:p>
    <w:p w14:paraId="4875D177" w14:textId="77777777" w:rsidR="00797D93" w:rsidRPr="00F31942" w:rsidRDefault="00EF6F6D" w:rsidP="002B3750">
      <w:pPr>
        <w:keepNext/>
      </w:pPr>
      <w:r w:rsidRPr="00F31942">
        <w:t xml:space="preserve">+ </w:t>
      </w:r>
      <w:r w:rsidR="00797D93" w:rsidRPr="00F31942">
        <w:t>___ Inflammation (specify type): ___________________________</w:t>
      </w:r>
    </w:p>
    <w:p w14:paraId="6AF19B2B" w14:textId="77777777" w:rsidR="00797D93" w:rsidRPr="00F31942" w:rsidRDefault="00EF6F6D" w:rsidP="002B3750">
      <w:r w:rsidRPr="00F31942">
        <w:t xml:space="preserve">+ </w:t>
      </w:r>
      <w:r w:rsidR="00797D93" w:rsidRPr="00F31942">
        <w:t>___ Other (specify): ___________________________</w:t>
      </w:r>
    </w:p>
    <w:p w14:paraId="51DAB1C3" w14:textId="77777777" w:rsidR="00797D93" w:rsidRPr="00F31942" w:rsidRDefault="00797D93" w:rsidP="002B3750"/>
    <w:p w14:paraId="4DE26A51" w14:textId="130072DE" w:rsidR="00AA0023" w:rsidRPr="00F31942" w:rsidRDefault="008D5150" w:rsidP="002B3750">
      <w:pPr>
        <w:rPr>
          <w:b/>
        </w:rPr>
      </w:pPr>
      <w:r>
        <w:rPr>
          <w:b/>
        </w:rPr>
        <w:t xml:space="preserve">+ </w:t>
      </w:r>
      <w:r w:rsidR="00AA0023" w:rsidRPr="00F31942">
        <w:rPr>
          <w:b/>
        </w:rPr>
        <w:t>Atypical Small Acinar Proliferation (ASAP) in Absence of Carcinoma in Case</w:t>
      </w:r>
      <w:r w:rsidR="00B50713" w:rsidRPr="00F31942">
        <w:rPr>
          <w:b/>
        </w:rPr>
        <w:t xml:space="preserve"> (Note </w:t>
      </w:r>
      <w:r w:rsidR="008A44A1" w:rsidRPr="00F31942">
        <w:rPr>
          <w:b/>
        </w:rPr>
        <w:t>I</w:t>
      </w:r>
      <w:r w:rsidR="00B50713" w:rsidRPr="00F31942">
        <w:rPr>
          <w:b/>
        </w:rPr>
        <w:t>)</w:t>
      </w:r>
    </w:p>
    <w:p w14:paraId="2F896D5E" w14:textId="3554D476" w:rsidR="004449E7" w:rsidRPr="00F31942" w:rsidRDefault="00FE2616" w:rsidP="002B3750">
      <w:r w:rsidRPr="00F31942">
        <w:t>+</w:t>
      </w:r>
      <w:r w:rsidR="005F15B0" w:rsidRPr="00F31942">
        <w:t xml:space="preserve"> Specimen Location(s) (specify): ___________________________</w:t>
      </w:r>
    </w:p>
    <w:p w14:paraId="1115DEF8" w14:textId="77777777" w:rsidR="00AA0023" w:rsidRPr="00F31942" w:rsidRDefault="00AA0023" w:rsidP="002B3750"/>
    <w:p w14:paraId="0F1786CC" w14:textId="46DEDA98" w:rsidR="00AA0023" w:rsidRPr="00C62981" w:rsidRDefault="00816C6C" w:rsidP="00AA0023">
      <w:pPr>
        <w:pStyle w:val="Heading2"/>
        <w:keepLines/>
        <w:rPr>
          <w:u w:val="single"/>
        </w:rPr>
      </w:pPr>
      <w:r w:rsidRPr="00C62981">
        <w:t>+</w:t>
      </w:r>
      <w:r w:rsidR="00A905E5" w:rsidRPr="00C62981">
        <w:t xml:space="preserve"> </w:t>
      </w:r>
      <w:r w:rsidR="00AA0023" w:rsidRPr="00C62981">
        <w:t xml:space="preserve">Additional </w:t>
      </w:r>
      <w:r w:rsidR="00DF1534">
        <w:t xml:space="preserve">Pathologic </w:t>
      </w:r>
      <w:r w:rsidR="00AA0023" w:rsidRPr="00C62981">
        <w:t>Findings (select all that apply)</w:t>
      </w:r>
    </w:p>
    <w:p w14:paraId="149AFB28" w14:textId="0654308B" w:rsidR="00AA0023" w:rsidRPr="00F31942" w:rsidRDefault="00816C6C" w:rsidP="00AA0023">
      <w:pPr>
        <w:keepNext/>
        <w:keepLines/>
      </w:pPr>
      <w:r w:rsidRPr="00F31942">
        <w:t>+</w:t>
      </w:r>
      <w:r w:rsidR="00AA0023" w:rsidRPr="00F31942">
        <w:t xml:space="preserve">___ </w:t>
      </w:r>
      <w:proofErr w:type="gramStart"/>
      <w:r w:rsidR="00AA0023" w:rsidRPr="00F31942">
        <w:t>None</w:t>
      </w:r>
      <w:proofErr w:type="gramEnd"/>
      <w:r w:rsidR="00AA0023" w:rsidRPr="00F31942">
        <w:t xml:space="preserve"> identified</w:t>
      </w:r>
    </w:p>
    <w:p w14:paraId="18A1E61B" w14:textId="66D6F499" w:rsidR="00AA0023" w:rsidRPr="00F31942" w:rsidRDefault="00816C6C" w:rsidP="00AA0023">
      <w:pPr>
        <w:keepNext/>
        <w:keepLines/>
      </w:pPr>
      <w:r w:rsidRPr="00F31942">
        <w:t>+</w:t>
      </w:r>
      <w:r w:rsidR="00AA0023" w:rsidRPr="00F31942">
        <w:t>___</w:t>
      </w:r>
      <w:r w:rsidR="00606F48" w:rsidRPr="00F31942">
        <w:t xml:space="preserve"> </w:t>
      </w:r>
      <w:r w:rsidR="00AA0023" w:rsidRPr="00F31942">
        <w:t xml:space="preserve">High-grade prostatic intraepithelial neoplasia (PIN) (Note </w:t>
      </w:r>
      <w:r w:rsidR="00554DE3" w:rsidRPr="00F31942">
        <w:t>H</w:t>
      </w:r>
      <w:r w:rsidR="00AA0023" w:rsidRPr="00F31942">
        <w:t>)</w:t>
      </w:r>
    </w:p>
    <w:p w14:paraId="1605529B" w14:textId="5F7282F2" w:rsidR="00AA0023" w:rsidRPr="00F31942" w:rsidRDefault="00816C6C" w:rsidP="00AA0023">
      <w:pPr>
        <w:keepNext/>
      </w:pPr>
      <w:r w:rsidRPr="00F31942">
        <w:t>+</w:t>
      </w:r>
      <w:r w:rsidR="00AA0023" w:rsidRPr="00F31942">
        <w:t>___</w:t>
      </w:r>
      <w:r w:rsidR="00606F48" w:rsidRPr="00F31942">
        <w:t xml:space="preserve"> </w:t>
      </w:r>
      <w:r w:rsidR="00AA0023" w:rsidRPr="00F31942">
        <w:t>Inflammation (specify type): ___________________________</w:t>
      </w:r>
    </w:p>
    <w:p w14:paraId="653ED202" w14:textId="4716774C" w:rsidR="00AA0023" w:rsidRPr="00F31942" w:rsidRDefault="00816C6C" w:rsidP="00AA0023">
      <w:r w:rsidRPr="00F31942">
        <w:t>+</w:t>
      </w:r>
      <w:r w:rsidR="00AA0023" w:rsidRPr="00F31942">
        <w:t>___</w:t>
      </w:r>
      <w:r w:rsidR="00606F48" w:rsidRPr="00F31942">
        <w:t xml:space="preserve"> </w:t>
      </w:r>
      <w:r w:rsidR="00AA0023" w:rsidRPr="00F31942">
        <w:t>Other (specify): ___________________________</w:t>
      </w:r>
    </w:p>
    <w:p w14:paraId="04BF4888" w14:textId="77777777" w:rsidR="00AA0023" w:rsidRPr="00F31942" w:rsidRDefault="00AA0023" w:rsidP="00AA0023">
      <w:pPr>
        <w:rPr>
          <w:b/>
        </w:rPr>
      </w:pPr>
    </w:p>
    <w:p w14:paraId="71FE046B" w14:textId="64A2C801" w:rsidR="00191324" w:rsidRPr="00F31942" w:rsidRDefault="00C62981" w:rsidP="00191324">
      <w:pPr>
        <w:rPr>
          <w:b/>
        </w:rPr>
      </w:pPr>
      <w:r>
        <w:rPr>
          <w:b/>
        </w:rPr>
        <w:t xml:space="preserve">+ </w:t>
      </w:r>
      <w:r w:rsidR="00191324" w:rsidRPr="00F31942">
        <w:rPr>
          <w:b/>
        </w:rPr>
        <w:t>High-</w:t>
      </w:r>
      <w:r>
        <w:rPr>
          <w:b/>
        </w:rPr>
        <w:t>g</w:t>
      </w:r>
      <w:r w:rsidR="00191324" w:rsidRPr="00F31942">
        <w:rPr>
          <w:b/>
        </w:rPr>
        <w:t>rade Prostate Intraepithelial Carcinoma (PIN) in Absence of Carcinoma in Case</w:t>
      </w:r>
    </w:p>
    <w:p w14:paraId="73AECB53" w14:textId="77777777" w:rsidR="004C4462" w:rsidRPr="00F31942" w:rsidRDefault="004C4462" w:rsidP="004C4462">
      <w:r w:rsidRPr="00F31942">
        <w:t>+ Specimen Location(s) (specify): ___________________________</w:t>
      </w:r>
    </w:p>
    <w:p w14:paraId="4A00ABF2" w14:textId="77777777" w:rsidR="00191324" w:rsidRPr="00F31942" w:rsidRDefault="00191324" w:rsidP="00191324"/>
    <w:p w14:paraId="16D12F58" w14:textId="47BD339F" w:rsidR="00191324" w:rsidRPr="00834033" w:rsidRDefault="00191324" w:rsidP="00191324">
      <w:pPr>
        <w:rPr>
          <w:b/>
        </w:rPr>
      </w:pPr>
      <w:r w:rsidRPr="00834033">
        <w:rPr>
          <w:b/>
        </w:rPr>
        <w:t>High-</w:t>
      </w:r>
      <w:r w:rsidR="00C62981" w:rsidRPr="00834033">
        <w:rPr>
          <w:b/>
        </w:rPr>
        <w:t>g</w:t>
      </w:r>
      <w:r w:rsidRPr="00834033">
        <w:rPr>
          <w:b/>
        </w:rPr>
        <w:t xml:space="preserve">rade PIN </w:t>
      </w:r>
      <w:r w:rsidR="00606F48" w:rsidRPr="00834033">
        <w:rPr>
          <w:b/>
        </w:rPr>
        <w:t>Focality</w:t>
      </w:r>
    </w:p>
    <w:p w14:paraId="721200EF" w14:textId="77777777" w:rsidR="00191324" w:rsidRPr="00F31942" w:rsidRDefault="00191324" w:rsidP="00191324">
      <w:r w:rsidRPr="00F31942">
        <w:t>___ Focal (present in 1 or 2 cores)</w:t>
      </w:r>
    </w:p>
    <w:p w14:paraId="37BAB2FB" w14:textId="77777777" w:rsidR="00191324" w:rsidRPr="00F31942" w:rsidRDefault="00191324" w:rsidP="00191324">
      <w:r w:rsidRPr="00F31942">
        <w:t>___ Multifocal (present in more than 2 cores)</w:t>
      </w:r>
    </w:p>
    <w:p w14:paraId="01BB7D98" w14:textId="77777777" w:rsidR="00241FDA" w:rsidRDefault="00241FDA" w:rsidP="00241FDA">
      <w:pPr>
        <w:rPr>
          <w:b/>
        </w:rPr>
      </w:pPr>
    </w:p>
    <w:p w14:paraId="035AF059" w14:textId="77777777" w:rsidR="00241FDA" w:rsidRPr="00106346" w:rsidRDefault="00241FDA" w:rsidP="00241FDA">
      <w:pPr>
        <w:rPr>
          <w:u w:val="single"/>
        </w:rPr>
      </w:pPr>
      <w:r w:rsidRPr="00106346">
        <w:rPr>
          <w:u w:val="single"/>
        </w:rPr>
        <w:t xml:space="preserve">Tumor </w:t>
      </w:r>
      <w:proofErr w:type="spellStart"/>
      <w:r w:rsidRPr="00106346">
        <w:rPr>
          <w:u w:val="single"/>
        </w:rPr>
        <w:t>Microfocus</w:t>
      </w:r>
      <w:proofErr w:type="spellEnd"/>
      <w:r w:rsidRPr="00106346">
        <w:rPr>
          <w:u w:val="single"/>
        </w:rPr>
        <w:t xml:space="preserve"> (Note C) </w:t>
      </w:r>
    </w:p>
    <w:p w14:paraId="42C7F651" w14:textId="7F5EBBEF" w:rsidR="00241FDA" w:rsidRPr="00F31942" w:rsidRDefault="00190272" w:rsidP="00241FDA">
      <w:r>
        <w:t xml:space="preserve">+ </w:t>
      </w:r>
      <w:r w:rsidR="00106346">
        <w:t xml:space="preserve">Tumor </w:t>
      </w:r>
      <w:proofErr w:type="spellStart"/>
      <w:r w:rsidR="00106346">
        <w:t>Microfocus</w:t>
      </w:r>
      <w:proofErr w:type="spellEnd"/>
      <w:r w:rsidR="00241FDA" w:rsidRPr="00F31942">
        <w:t xml:space="preserve"> Location(s) (specify): ___________________________</w:t>
      </w:r>
    </w:p>
    <w:p w14:paraId="68E1815D" w14:textId="77777777" w:rsidR="00816C6C" w:rsidRDefault="00816C6C" w:rsidP="00535135">
      <w:pPr>
        <w:rPr>
          <w:b/>
        </w:rPr>
      </w:pPr>
    </w:p>
    <w:p w14:paraId="64D2CBE4" w14:textId="77777777" w:rsidR="00106346" w:rsidRPr="00F31942" w:rsidRDefault="00106346" w:rsidP="00106346">
      <w:pPr>
        <w:pStyle w:val="Heading2"/>
      </w:pPr>
      <w:r w:rsidRPr="00F31942">
        <w:t>Histologic Type (select all that apply) (Note B)</w:t>
      </w:r>
    </w:p>
    <w:p w14:paraId="05E4E397" w14:textId="77777777" w:rsidR="00106346" w:rsidRPr="00F31942" w:rsidRDefault="00106346" w:rsidP="00106346">
      <w:pPr>
        <w:rPr>
          <w:rFonts w:cs="Arial"/>
        </w:rPr>
      </w:pPr>
      <w:r w:rsidRPr="00F31942">
        <w:rPr>
          <w:rFonts w:cs="Arial"/>
        </w:rPr>
        <w:t xml:space="preserve">___ </w:t>
      </w:r>
      <w:proofErr w:type="gramStart"/>
      <w:r w:rsidRPr="00F31942">
        <w:rPr>
          <w:rFonts w:cs="Arial"/>
        </w:rPr>
        <w:t>Acinar</w:t>
      </w:r>
      <w:proofErr w:type="gramEnd"/>
      <w:r w:rsidRPr="00F31942">
        <w:rPr>
          <w:rFonts w:cs="Arial"/>
        </w:rPr>
        <w:t xml:space="preserve"> adenocarcinoma</w:t>
      </w:r>
    </w:p>
    <w:p w14:paraId="6D7962DE" w14:textId="55583D7F" w:rsidR="00106346" w:rsidRDefault="00106346" w:rsidP="00535135">
      <w:r w:rsidRPr="00F31942">
        <w:t xml:space="preserve">___ </w:t>
      </w:r>
      <w:proofErr w:type="gramStart"/>
      <w:r w:rsidRPr="00F31942">
        <w:t>Other</w:t>
      </w:r>
      <w:proofErr w:type="gramEnd"/>
      <w:r w:rsidRPr="00F31942">
        <w:t xml:space="preserve"> </w:t>
      </w:r>
      <w:r w:rsidRPr="00F31942">
        <w:rPr>
          <w:rFonts w:cs="Arial"/>
        </w:rPr>
        <w:t xml:space="preserve">histologic type not listed </w:t>
      </w:r>
      <w:r w:rsidRPr="00F31942">
        <w:t>(specify): __________________________</w:t>
      </w:r>
    </w:p>
    <w:p w14:paraId="353C0488" w14:textId="77777777" w:rsidR="00106346" w:rsidRDefault="00106346" w:rsidP="00535135">
      <w:pPr>
        <w:rPr>
          <w:b/>
        </w:rPr>
      </w:pPr>
    </w:p>
    <w:p w14:paraId="50FB8111" w14:textId="62AE679A" w:rsidR="00106346" w:rsidRPr="00F31942" w:rsidRDefault="00106346" w:rsidP="00106346">
      <w:pPr>
        <w:keepNext/>
        <w:rPr>
          <w:szCs w:val="22"/>
        </w:rPr>
      </w:pPr>
      <w:r>
        <w:t>Greatest Percentage of Tumor Involvement (specify)</w:t>
      </w:r>
      <w:r w:rsidRPr="00F31942">
        <w:t>: ____%</w:t>
      </w:r>
    </w:p>
    <w:p w14:paraId="7157D10B" w14:textId="77777777" w:rsidR="00106346" w:rsidRPr="00F31942" w:rsidRDefault="00106346" w:rsidP="00535135">
      <w:pPr>
        <w:rPr>
          <w:b/>
        </w:rPr>
      </w:pPr>
    </w:p>
    <w:p w14:paraId="5EC1F836" w14:textId="4AC0FE1D" w:rsidR="00535135" w:rsidRPr="00EF5E18" w:rsidRDefault="00F33F76" w:rsidP="00535135">
      <w:pPr>
        <w:rPr>
          <w:u w:val="single"/>
        </w:rPr>
      </w:pPr>
      <w:r w:rsidRPr="00EF5E18">
        <w:rPr>
          <w:u w:val="single"/>
        </w:rPr>
        <w:t xml:space="preserve">+ </w:t>
      </w:r>
      <w:r w:rsidR="00535135" w:rsidRPr="00EF5E18">
        <w:rPr>
          <w:u w:val="single"/>
        </w:rPr>
        <w:t>Negative Specimen(s) or Zone(s)</w:t>
      </w:r>
    </w:p>
    <w:p w14:paraId="525C276D" w14:textId="5D909740" w:rsidR="00535135" w:rsidRPr="00F31942" w:rsidRDefault="00F33F76" w:rsidP="00535135">
      <w:r w:rsidRPr="00F31942">
        <w:t xml:space="preserve">+ </w:t>
      </w:r>
      <w:r w:rsidR="00535135" w:rsidRPr="00F31942">
        <w:t>Specimen Location(s) (specify): ___________________________</w:t>
      </w:r>
    </w:p>
    <w:p w14:paraId="34616B72" w14:textId="0F076604" w:rsidR="00535135" w:rsidRPr="00F31942" w:rsidRDefault="00535135" w:rsidP="00535135"/>
    <w:p w14:paraId="1863CF01" w14:textId="7CD7A558" w:rsidR="00535135" w:rsidRPr="00F31942" w:rsidRDefault="00F33F76" w:rsidP="00535135">
      <w:pPr>
        <w:pStyle w:val="Heading2"/>
        <w:keepLines/>
        <w:rPr>
          <w:b w:val="0"/>
        </w:rPr>
      </w:pPr>
      <w:r w:rsidRPr="00F31942">
        <w:rPr>
          <w:b w:val="0"/>
        </w:rPr>
        <w:t xml:space="preserve">+ </w:t>
      </w:r>
      <w:r w:rsidR="00535135" w:rsidRPr="00DF1534">
        <w:t xml:space="preserve">Additional </w:t>
      </w:r>
      <w:r w:rsidR="00DF1534" w:rsidRPr="00DF1534">
        <w:t xml:space="preserve">Pathologic </w:t>
      </w:r>
      <w:r w:rsidR="00535135" w:rsidRPr="00DF1534">
        <w:t>Findings (select all that apply)</w:t>
      </w:r>
    </w:p>
    <w:p w14:paraId="480923FE" w14:textId="03B44731" w:rsidR="00535135" w:rsidRPr="00F31942" w:rsidRDefault="00F33F76" w:rsidP="00535135">
      <w:pPr>
        <w:keepNext/>
        <w:keepLines/>
      </w:pPr>
      <w:r w:rsidRPr="00F31942">
        <w:t>+</w:t>
      </w:r>
      <w:r w:rsidR="00535135" w:rsidRPr="00F31942">
        <w:t>___ None identified</w:t>
      </w:r>
    </w:p>
    <w:p w14:paraId="21B69DD1" w14:textId="11088394" w:rsidR="00535135" w:rsidRPr="00F31942" w:rsidRDefault="00F33F76" w:rsidP="00535135">
      <w:pPr>
        <w:keepNext/>
      </w:pPr>
      <w:r w:rsidRPr="00F31942">
        <w:t>+</w:t>
      </w:r>
      <w:r w:rsidR="00535135" w:rsidRPr="00F31942">
        <w:t>___ Inflammation (specify type): ___________________________</w:t>
      </w:r>
    </w:p>
    <w:p w14:paraId="75D12CE5" w14:textId="08872447" w:rsidR="00535135" w:rsidRPr="00F31942" w:rsidRDefault="00F33F76" w:rsidP="00535135">
      <w:pPr>
        <w:keepNext/>
      </w:pPr>
      <w:r w:rsidRPr="00F31942">
        <w:t>+</w:t>
      </w:r>
      <w:r w:rsidR="00535135" w:rsidRPr="00F31942">
        <w:t>___ Other (specify): ___________________________</w:t>
      </w:r>
    </w:p>
    <w:p w14:paraId="74B44274" w14:textId="77777777" w:rsidR="00535135" w:rsidRPr="00F31942" w:rsidRDefault="00535135" w:rsidP="00191324"/>
    <w:p w14:paraId="6085CEDE" w14:textId="77777777" w:rsidR="0035365E" w:rsidRPr="00F31942" w:rsidRDefault="0035365E" w:rsidP="0035365E">
      <w:pPr>
        <w:keepNext/>
        <w:rPr>
          <w:b/>
          <w:szCs w:val="22"/>
        </w:rPr>
      </w:pPr>
      <w:r w:rsidRPr="00F31942">
        <w:rPr>
          <w:b/>
          <w:szCs w:val="22"/>
        </w:rPr>
        <w:t xml:space="preserve">Treatment Effect </w:t>
      </w:r>
      <w:r w:rsidRPr="00F31942">
        <w:rPr>
          <w:b/>
        </w:rPr>
        <w:t xml:space="preserve">(select all that apply) </w:t>
      </w:r>
    </w:p>
    <w:p w14:paraId="085E0760" w14:textId="77777777" w:rsidR="0035365E" w:rsidRPr="00F31942" w:rsidRDefault="0035365E" w:rsidP="0035365E">
      <w:pPr>
        <w:rPr>
          <w:szCs w:val="22"/>
        </w:rPr>
      </w:pPr>
      <w:r w:rsidRPr="00F31942">
        <w:rPr>
          <w:szCs w:val="22"/>
        </w:rPr>
        <w:t>___ No known presurgical therapy</w:t>
      </w:r>
    </w:p>
    <w:p w14:paraId="1A4D907F" w14:textId="77777777" w:rsidR="0035365E" w:rsidRPr="00F31942" w:rsidRDefault="0035365E" w:rsidP="0035365E">
      <w:pPr>
        <w:rPr>
          <w:b/>
          <w:szCs w:val="22"/>
        </w:rPr>
      </w:pPr>
      <w:r w:rsidRPr="00F31942">
        <w:rPr>
          <w:szCs w:val="22"/>
        </w:rPr>
        <w:t>___</w:t>
      </w:r>
      <w:r w:rsidRPr="00F31942">
        <w:rPr>
          <w:b/>
          <w:szCs w:val="22"/>
        </w:rPr>
        <w:t xml:space="preserve"> </w:t>
      </w:r>
      <w:r w:rsidRPr="00F31942">
        <w:rPr>
          <w:szCs w:val="22"/>
        </w:rPr>
        <w:t>Not identified</w:t>
      </w:r>
    </w:p>
    <w:p w14:paraId="2CAD0878" w14:textId="77777777" w:rsidR="0035365E" w:rsidRPr="00F31942" w:rsidRDefault="0035365E" w:rsidP="0035365E">
      <w:r w:rsidRPr="00F31942">
        <w:t>___ Radiation therapy effect present</w:t>
      </w:r>
    </w:p>
    <w:p w14:paraId="052A9D25" w14:textId="77777777" w:rsidR="0035365E" w:rsidRPr="00F31942" w:rsidRDefault="0035365E" w:rsidP="0035365E">
      <w:r w:rsidRPr="00F31942">
        <w:t xml:space="preserve">___ Hormonal therapy effect present </w:t>
      </w:r>
    </w:p>
    <w:p w14:paraId="4EDB34BC" w14:textId="77777777" w:rsidR="0035365E" w:rsidRPr="00F31942" w:rsidRDefault="0035365E" w:rsidP="0035365E">
      <w:r w:rsidRPr="00F31942">
        <w:t>___ Other therapy effect(s) present (specify): ____________________</w:t>
      </w:r>
    </w:p>
    <w:p w14:paraId="4A82F526" w14:textId="77777777" w:rsidR="0035365E" w:rsidRPr="00F31942" w:rsidRDefault="0035365E" w:rsidP="0035365E">
      <w:r w:rsidRPr="00F31942">
        <w:t>___ Cannot be determined</w:t>
      </w:r>
    </w:p>
    <w:p w14:paraId="1AD1A56A" w14:textId="77777777" w:rsidR="0035365E" w:rsidRPr="00F31942" w:rsidRDefault="0035365E" w:rsidP="00191324"/>
    <w:p w14:paraId="42664052" w14:textId="77777777" w:rsidR="00191324" w:rsidRPr="00F31942" w:rsidRDefault="00191324" w:rsidP="00191324">
      <w:pPr>
        <w:rPr>
          <w:b/>
        </w:rPr>
      </w:pPr>
    </w:p>
    <w:p w14:paraId="67BE5E15" w14:textId="77777777" w:rsidR="00797D93" w:rsidRPr="00F31942" w:rsidRDefault="00EF6F6D" w:rsidP="002B3750">
      <w:pPr>
        <w:pStyle w:val="Heading2"/>
      </w:pPr>
      <w:r w:rsidRPr="00F31942">
        <w:t xml:space="preserve">+ </w:t>
      </w:r>
      <w:r w:rsidR="00797D93" w:rsidRPr="00F31942">
        <w:t>Comment(s)</w:t>
      </w:r>
    </w:p>
    <w:p w14:paraId="0D2C32BC" w14:textId="77777777" w:rsidR="00F23436" w:rsidRPr="00F31942" w:rsidRDefault="00F23436" w:rsidP="002B3750">
      <w:pPr>
        <w:sectPr w:rsidR="00F23436" w:rsidRPr="00F31942" w:rsidSect="007105AF">
          <w:headerReference w:type="even" r:id="rId15"/>
          <w:headerReference w:type="default" r:id="rId16"/>
          <w:footerReference w:type="even" r:id="rId17"/>
          <w:footerReference w:type="default" r:id="rId18"/>
          <w:endnotePr>
            <w:numFmt w:val="decimal"/>
          </w:endnotePr>
          <w:pgSz w:w="12240" w:h="15840"/>
          <w:pgMar w:top="1440" w:right="1080" w:bottom="0" w:left="1080" w:header="720" w:footer="936" w:gutter="0"/>
          <w:cols w:space="720"/>
        </w:sectPr>
      </w:pPr>
    </w:p>
    <w:p w14:paraId="73A3075F" w14:textId="77777777" w:rsidR="00F23436" w:rsidRPr="00F31942" w:rsidRDefault="00F23436" w:rsidP="002B3750"/>
    <w:p w14:paraId="505EC6BD" w14:textId="77777777" w:rsidR="009C0147" w:rsidRPr="00F31942" w:rsidRDefault="009C0147" w:rsidP="002B3750">
      <w:pPr>
        <w:pStyle w:val="Head2"/>
        <w:rPr>
          <w:sz w:val="26"/>
          <w:szCs w:val="26"/>
        </w:rPr>
      </w:pPr>
      <w:r w:rsidRPr="00F31942">
        <w:rPr>
          <w:sz w:val="26"/>
          <w:szCs w:val="26"/>
        </w:rPr>
        <w:t>Surgical Pathology Cancer Case Summary</w:t>
      </w:r>
    </w:p>
    <w:p w14:paraId="5EFB2AD5" w14:textId="77777777" w:rsidR="009C0147" w:rsidRPr="00F31942" w:rsidRDefault="009C0147" w:rsidP="002B3750"/>
    <w:p w14:paraId="64A715FA" w14:textId="77777777" w:rsidR="009C0147" w:rsidRPr="00F31942" w:rsidRDefault="009C0147" w:rsidP="002B3750">
      <w:r w:rsidRPr="00F31942">
        <w:t xml:space="preserve">Protocol posting date: </w:t>
      </w:r>
      <w:r w:rsidR="00806AE0" w:rsidRPr="00F31942">
        <w:t xml:space="preserve">June </w:t>
      </w:r>
      <w:r w:rsidR="002B3750" w:rsidRPr="00F31942">
        <w:t>2017</w:t>
      </w:r>
    </w:p>
    <w:p w14:paraId="79030789" w14:textId="77777777" w:rsidR="009C0147" w:rsidRPr="00F31942" w:rsidRDefault="009C0147" w:rsidP="002B3750"/>
    <w:p w14:paraId="04450C4F" w14:textId="77777777" w:rsidR="00312ADA" w:rsidRPr="00F31942" w:rsidRDefault="0062185C" w:rsidP="002B3750">
      <w:pPr>
        <w:rPr>
          <w:b/>
        </w:rPr>
      </w:pPr>
      <w:r w:rsidRPr="00F31942">
        <w:rPr>
          <w:b/>
        </w:rPr>
        <w:t xml:space="preserve">PROSTATE GLAND: Needle Biopsy </w:t>
      </w:r>
      <w:r w:rsidRPr="00F31942">
        <w:rPr>
          <w:b/>
          <w:u w:val="single"/>
        </w:rPr>
        <w:t>(</w:t>
      </w:r>
      <w:r w:rsidR="00312ADA" w:rsidRPr="00F31942">
        <w:rPr>
          <w:b/>
          <w:u w:val="single"/>
        </w:rPr>
        <w:t>Case</w:t>
      </w:r>
      <w:r w:rsidR="009C0147" w:rsidRPr="00F31942">
        <w:rPr>
          <w:b/>
          <w:u w:val="single"/>
        </w:rPr>
        <w:t>-</w:t>
      </w:r>
      <w:r w:rsidR="00312ADA" w:rsidRPr="00F31942">
        <w:rPr>
          <w:b/>
          <w:u w:val="single"/>
        </w:rPr>
        <w:t>Level Summary</w:t>
      </w:r>
      <w:r w:rsidRPr="00F31942">
        <w:rPr>
          <w:b/>
          <w:u w:val="single"/>
        </w:rPr>
        <w:t>)</w:t>
      </w:r>
      <w:r w:rsidR="00312ADA" w:rsidRPr="00F31942">
        <w:rPr>
          <w:b/>
        </w:rPr>
        <w:t xml:space="preserve"> (Note A)</w:t>
      </w:r>
    </w:p>
    <w:p w14:paraId="67F5D7A3" w14:textId="77777777" w:rsidR="00EA100F" w:rsidRPr="00F31942" w:rsidRDefault="00EA100F" w:rsidP="002B3750">
      <w:pPr>
        <w:rPr>
          <w:b/>
        </w:rPr>
      </w:pPr>
    </w:p>
    <w:p w14:paraId="22810047" w14:textId="4D562BCA" w:rsidR="00F31942" w:rsidRPr="00F31942" w:rsidRDefault="00EA100F" w:rsidP="00F31942">
      <w:pPr>
        <w:rPr>
          <w:rFonts w:cs="Arial"/>
          <w:b/>
        </w:rPr>
      </w:pPr>
      <w:r w:rsidRPr="00706BAF">
        <w:rPr>
          <w:b/>
        </w:rPr>
        <w:t xml:space="preserve">Note: </w:t>
      </w:r>
      <w:r w:rsidR="00F31942" w:rsidRPr="00706BAF">
        <w:rPr>
          <w:rFonts w:cs="Arial"/>
          <w:b/>
        </w:rPr>
        <w:t>T</w:t>
      </w:r>
      <w:r w:rsidR="00F31942" w:rsidRPr="00F31942">
        <w:rPr>
          <w:rFonts w:cs="Arial"/>
          <w:b/>
        </w:rPr>
        <w:t>his case</w:t>
      </w:r>
      <w:r w:rsidR="00F31942">
        <w:rPr>
          <w:rFonts w:cs="Arial"/>
          <w:b/>
        </w:rPr>
        <w:t>-level</w:t>
      </w:r>
      <w:r w:rsidR="00F31942" w:rsidRPr="00F31942">
        <w:rPr>
          <w:rFonts w:cs="Arial"/>
          <w:b/>
        </w:rPr>
        <w:t xml:space="preserve"> summary is r</w:t>
      </w:r>
      <w:r w:rsidR="00F31942">
        <w:rPr>
          <w:rFonts w:cs="Arial"/>
          <w:b/>
        </w:rPr>
        <w:t xml:space="preserve">ecommended for reporting </w:t>
      </w:r>
      <w:r w:rsidR="00EE648A">
        <w:rPr>
          <w:rFonts w:cs="Arial"/>
          <w:b/>
        </w:rPr>
        <w:t xml:space="preserve">aggregate </w:t>
      </w:r>
      <w:r w:rsidR="00F31942">
        <w:rPr>
          <w:rFonts w:cs="Arial"/>
          <w:b/>
        </w:rPr>
        <w:t>biopsy</w:t>
      </w:r>
      <w:r w:rsidR="00EE648A">
        <w:rPr>
          <w:rFonts w:cs="Arial"/>
          <w:b/>
        </w:rPr>
        <w:t xml:space="preserve"> findings</w:t>
      </w:r>
      <w:r w:rsidR="00F31942" w:rsidRPr="00F31942">
        <w:rPr>
          <w:rFonts w:cs="Arial"/>
          <w:b/>
        </w:rPr>
        <w:t>, but is NOT REQUIRED for accreditation purposes.</w:t>
      </w:r>
    </w:p>
    <w:p w14:paraId="0C0C406C" w14:textId="77777777" w:rsidR="00312ADA" w:rsidRPr="00F31942" w:rsidRDefault="00312ADA" w:rsidP="002B3750">
      <w:pPr>
        <w:rPr>
          <w:b/>
        </w:rPr>
      </w:pPr>
    </w:p>
    <w:p w14:paraId="4D101B24" w14:textId="77777777" w:rsidR="00312ADA" w:rsidRPr="00F31942" w:rsidRDefault="00312ADA" w:rsidP="002B3750">
      <w:pPr>
        <w:rPr>
          <w:b/>
        </w:rPr>
      </w:pPr>
      <w:r w:rsidRPr="00F31942">
        <w:rPr>
          <w:b/>
        </w:rPr>
        <w:t xml:space="preserve">Select a single response unless otherwise indicated. </w:t>
      </w:r>
    </w:p>
    <w:p w14:paraId="7DEE1ED9" w14:textId="77777777" w:rsidR="00D33B5F" w:rsidRPr="00F31942" w:rsidRDefault="00D33B5F" w:rsidP="002B3750"/>
    <w:p w14:paraId="332264D1" w14:textId="77777777" w:rsidR="00621318" w:rsidRPr="00F31942" w:rsidRDefault="00621318" w:rsidP="002B3750">
      <w:r w:rsidRPr="00F31942">
        <w:rPr>
          <w:noProof/>
        </w:rPr>
        <mc:AlternateContent>
          <mc:Choice Requires="wps">
            <w:drawing>
              <wp:anchor distT="0" distB="0" distL="114300" distR="114300" simplePos="0" relativeHeight="251659264" behindDoc="0" locked="0" layoutInCell="1" allowOverlap="1" wp14:anchorId="225EE3FB" wp14:editId="2D5CE243">
                <wp:simplePos x="0" y="0"/>
                <wp:positionH relativeFrom="column">
                  <wp:posOffset>9525</wp:posOffset>
                </wp:positionH>
                <wp:positionV relativeFrom="paragraph">
                  <wp:posOffset>16510</wp:posOffset>
                </wp:positionV>
                <wp:extent cx="6334125" cy="934527"/>
                <wp:effectExtent l="0" t="0" r="28575" b="18415"/>
                <wp:wrapNone/>
                <wp:docPr id="7" name="Text Box 7"/>
                <wp:cNvGraphicFramePr/>
                <a:graphic xmlns:a="http://schemas.openxmlformats.org/drawingml/2006/main">
                  <a:graphicData uri="http://schemas.microsoft.com/office/word/2010/wordprocessingShape">
                    <wps:wsp>
                      <wps:cNvSpPr txBox="1"/>
                      <wps:spPr>
                        <a:xfrm>
                          <a:off x="0" y="0"/>
                          <a:ext cx="6334125" cy="93452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43DBC9" w14:textId="77777777" w:rsidR="009E6061" w:rsidRPr="006F59D7" w:rsidRDefault="009E6061" w:rsidP="006F59D7">
                            <w:r w:rsidRPr="006F59D7">
                              <w:t>In situations where a case level summary is used and specimen level summaries are not used, the Gleason patterns, score, grade group and tumor extent should be documented for each positive specimen (container) in the line diagnosis. The essential information could be conveyed with a simple diagnostic line such as, “Adenocarcinoma, Gleason grade 3 + 4  = score of 7 (Grade group 2), in 1 of 2 cores, involving 20% of needle core tissue, and measuring 4 mm in length.”  (Note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5pt;margin-top:1.3pt;width:498.75pt;height:7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" fillcolor="white [3201]" strokeweight="1.5pt">
                <v:textbox>
                  <w:txbxContent>
                    <w:p w14:paraId="4643DBC9" w14:textId="77777777" w:rsidR="009E6061" w:rsidRPr="006F59D7" w:rsidRDefault="009E6061" w:rsidP="006F59D7">
                      <w:r w:rsidRPr="006F59D7">
                        <w:t>In situations where a case level summary is used and specimen level summaries are not used, the Gleason patterns, score, grade group and tumor extent should be documented for each positive specimen (container) in the line diagnosis. The essential information could be conveyed with a simple diagnostic line such as, “Adenocarcinoma, Gleason grade 3 + 4  = score of 7 (Grade group 2), in 1 of 2 cores, involving 20% of needle core tissue, and measuring 4 mm in length.”  (Note A.)</w:t>
                      </w:r>
                    </w:p>
                  </w:txbxContent>
                </v:textbox>
              </v:shape>
            </w:pict>
          </mc:Fallback>
        </mc:AlternateContent>
      </w:r>
    </w:p>
    <w:p w14:paraId="498274AD" w14:textId="77777777" w:rsidR="00621318" w:rsidRPr="00F31942" w:rsidRDefault="00621318" w:rsidP="002B3750"/>
    <w:p w14:paraId="2CC2E704" w14:textId="77777777" w:rsidR="00621318" w:rsidRPr="00F31942" w:rsidRDefault="00621318" w:rsidP="002B3750"/>
    <w:p w14:paraId="4C2559F2" w14:textId="77777777" w:rsidR="00D33B5F" w:rsidRPr="00F31942" w:rsidRDefault="00D33B5F" w:rsidP="002B3750"/>
    <w:p w14:paraId="4FF87C6B" w14:textId="77777777" w:rsidR="00D33B5F" w:rsidRPr="00F31942" w:rsidRDefault="00D33B5F" w:rsidP="002B3750"/>
    <w:p w14:paraId="0AC9F71B" w14:textId="77777777" w:rsidR="00D33B5F" w:rsidRPr="00F31942" w:rsidRDefault="00D33B5F" w:rsidP="002B3750"/>
    <w:p w14:paraId="01197F4F" w14:textId="77777777" w:rsidR="00621318" w:rsidRPr="00F31942" w:rsidRDefault="00621318" w:rsidP="002B3750"/>
    <w:p w14:paraId="4A35AB87" w14:textId="77777777" w:rsidR="00621318" w:rsidRPr="00F31942" w:rsidRDefault="00621318" w:rsidP="002B3750"/>
    <w:p w14:paraId="08022BDF" w14:textId="2FF2BAB8" w:rsidR="007540E1" w:rsidRPr="00F31942" w:rsidRDefault="007540E1" w:rsidP="007540E1">
      <w:pPr>
        <w:rPr>
          <w:rFonts w:cs="Arial"/>
          <w:b/>
        </w:rPr>
      </w:pPr>
      <w:r w:rsidRPr="00F31942">
        <w:rPr>
          <w:rFonts w:cs="Arial"/>
          <w:b/>
        </w:rPr>
        <w:t>Histologic Type (select all that apply) (Note B)</w:t>
      </w:r>
    </w:p>
    <w:p w14:paraId="5659B013" w14:textId="0DF1F804" w:rsidR="007540E1" w:rsidRPr="00F31942" w:rsidRDefault="007540E1" w:rsidP="007540E1">
      <w:pPr>
        <w:rPr>
          <w:rFonts w:cs="Arial"/>
        </w:rPr>
      </w:pPr>
      <w:r w:rsidRPr="00F31942">
        <w:rPr>
          <w:rFonts w:cs="Arial"/>
        </w:rPr>
        <w:t>___ Acinar adenocarcinoma</w:t>
      </w:r>
    </w:p>
    <w:p w14:paraId="49C4AD3B" w14:textId="16C47CC2" w:rsidR="007540E1" w:rsidRPr="00F31942" w:rsidRDefault="007540E1" w:rsidP="007540E1">
      <w:pPr>
        <w:tabs>
          <w:tab w:val="left" w:pos="284"/>
        </w:tabs>
        <w:rPr>
          <w:rFonts w:cs="Arial"/>
        </w:rPr>
      </w:pPr>
      <w:r w:rsidRPr="00F31942">
        <w:rPr>
          <w:rFonts w:cs="Arial"/>
        </w:rPr>
        <w:t>___ Ductal adenocarcinoma</w:t>
      </w:r>
    </w:p>
    <w:p w14:paraId="19369298" w14:textId="0AF2E703" w:rsidR="007540E1" w:rsidRPr="00F31942" w:rsidRDefault="007540E1" w:rsidP="007540E1">
      <w:pPr>
        <w:tabs>
          <w:tab w:val="left" w:pos="284"/>
        </w:tabs>
        <w:rPr>
          <w:rFonts w:cs="Arial"/>
        </w:rPr>
      </w:pPr>
      <w:r w:rsidRPr="00F31942">
        <w:rPr>
          <w:rFonts w:cs="Arial"/>
        </w:rPr>
        <w:t>___ Small-cell neuroendocrine carcinoma</w:t>
      </w:r>
    </w:p>
    <w:p w14:paraId="2F7471BB" w14:textId="27DCE47A" w:rsidR="00602DC2" w:rsidRPr="00F31942" w:rsidRDefault="00602DC2" w:rsidP="007540E1">
      <w:pPr>
        <w:tabs>
          <w:tab w:val="left" w:pos="284"/>
        </w:tabs>
        <w:rPr>
          <w:rFonts w:cs="Arial"/>
        </w:rPr>
      </w:pPr>
      <w:r w:rsidRPr="00F31942">
        <w:rPr>
          <w:rFonts w:cs="Arial"/>
        </w:rPr>
        <w:t>___ Isolated intraductal carcinoma</w:t>
      </w:r>
    </w:p>
    <w:p w14:paraId="5DA282BF" w14:textId="27D2C4BB" w:rsidR="006C2C17" w:rsidRPr="00F31942" w:rsidRDefault="009C0147" w:rsidP="002B3750">
      <w:r w:rsidRPr="00F31942">
        <w:t xml:space="preserve">___ </w:t>
      </w:r>
      <w:r w:rsidR="006C2C17" w:rsidRPr="00F31942">
        <w:t xml:space="preserve">Other </w:t>
      </w:r>
      <w:r w:rsidR="00635701" w:rsidRPr="00F31942">
        <w:rPr>
          <w:rFonts w:cs="Arial"/>
        </w:rPr>
        <w:t xml:space="preserve">histologic type not listed </w:t>
      </w:r>
      <w:r w:rsidR="006C2C17" w:rsidRPr="00F31942">
        <w:t>(specify)</w:t>
      </w:r>
      <w:r w:rsidR="00A17946" w:rsidRPr="00F31942">
        <w:t>: ________________________</w:t>
      </w:r>
    </w:p>
    <w:p w14:paraId="3E7EB5B3" w14:textId="77777777" w:rsidR="006C2C17" w:rsidRPr="00F31942" w:rsidRDefault="006C2C17" w:rsidP="002B3750">
      <w:pPr>
        <w:rPr>
          <w:b/>
        </w:rPr>
      </w:pPr>
    </w:p>
    <w:p w14:paraId="1E0D657A" w14:textId="15F48C21" w:rsidR="006C2C17" w:rsidRPr="00F31942" w:rsidRDefault="006C2C17" w:rsidP="002B3750">
      <w:pPr>
        <w:rPr>
          <w:b/>
          <w:szCs w:val="26"/>
        </w:rPr>
      </w:pPr>
      <w:r w:rsidRPr="00F31942">
        <w:rPr>
          <w:b/>
          <w:szCs w:val="26"/>
        </w:rPr>
        <w:t>Histologic Grade (Note C)</w:t>
      </w:r>
    </w:p>
    <w:p w14:paraId="6EDCBA3A" w14:textId="77777777" w:rsidR="00312ADA" w:rsidRPr="00F31942" w:rsidRDefault="00312ADA" w:rsidP="00BD3BA8">
      <w:pPr>
        <w:spacing w:before="60"/>
        <w:rPr>
          <w:i/>
          <w:sz w:val="18"/>
          <w:szCs w:val="18"/>
        </w:rPr>
      </w:pPr>
      <w:r w:rsidRPr="00F31942">
        <w:rPr>
          <w:i/>
          <w:sz w:val="18"/>
          <w:szCs w:val="18"/>
        </w:rPr>
        <w:t xml:space="preserve">Note: This applies </w:t>
      </w:r>
      <w:r w:rsidRPr="00F31942">
        <w:rPr>
          <w:sz w:val="18"/>
          <w:szCs w:val="18"/>
        </w:rPr>
        <w:t>in</w:t>
      </w:r>
      <w:r w:rsidRPr="00F31942">
        <w:rPr>
          <w:i/>
          <w:sz w:val="18"/>
          <w:szCs w:val="18"/>
        </w:rPr>
        <w:t xml:space="preserve"> cases where there are 2 or more cores involved by cancer with different Gleason scores </w:t>
      </w:r>
      <w:r w:rsidR="005B5A00" w:rsidRPr="00F31942">
        <w:rPr>
          <w:i/>
          <w:sz w:val="18"/>
          <w:szCs w:val="18"/>
        </w:rPr>
        <w:t xml:space="preserve">or 2 or more sites (containers) contain cancer with different Gleason scores. </w:t>
      </w:r>
    </w:p>
    <w:p w14:paraId="3AA11EFA" w14:textId="77777777" w:rsidR="003A5838" w:rsidRPr="00F31942" w:rsidRDefault="003A5838" w:rsidP="00BD3BA8">
      <w:pPr>
        <w:spacing w:before="60"/>
        <w:rPr>
          <w:b/>
          <w:i/>
          <w:sz w:val="18"/>
          <w:szCs w:val="18"/>
        </w:rPr>
      </w:pPr>
    </w:p>
    <w:p w14:paraId="0EFCBFB9" w14:textId="1332ECE9" w:rsidR="00AB2BBD" w:rsidRPr="00F31942" w:rsidRDefault="00AB2BBD" w:rsidP="002B3750">
      <w:pPr>
        <w:rPr>
          <w:u w:val="single"/>
        </w:rPr>
      </w:pPr>
      <w:r w:rsidRPr="00F31942">
        <w:rPr>
          <w:u w:val="single"/>
        </w:rPr>
        <w:t xml:space="preserve">Grade Group </w:t>
      </w:r>
      <w:r w:rsidR="006F5315" w:rsidRPr="00F31942">
        <w:rPr>
          <w:u w:val="single"/>
        </w:rPr>
        <w:t>B</w:t>
      </w:r>
      <w:r w:rsidR="00944F22" w:rsidRPr="00F31942">
        <w:rPr>
          <w:u w:val="single"/>
        </w:rPr>
        <w:t xml:space="preserve">ased on </w:t>
      </w:r>
      <w:r w:rsidR="006F5315" w:rsidRPr="00F31942">
        <w:rPr>
          <w:u w:val="single"/>
        </w:rPr>
        <w:t>H</w:t>
      </w:r>
      <w:r w:rsidR="0062185C" w:rsidRPr="00F31942">
        <w:rPr>
          <w:u w:val="single"/>
        </w:rPr>
        <w:t xml:space="preserve">ighest </w:t>
      </w:r>
      <w:r w:rsidR="00557151" w:rsidRPr="00F31942">
        <w:rPr>
          <w:u w:val="single"/>
        </w:rPr>
        <w:t>G</w:t>
      </w:r>
      <w:r w:rsidR="00944F22" w:rsidRPr="00F31942">
        <w:rPr>
          <w:u w:val="single"/>
        </w:rPr>
        <w:t xml:space="preserve">leason </w:t>
      </w:r>
      <w:r w:rsidR="00557151" w:rsidRPr="00F31942">
        <w:rPr>
          <w:u w:val="single"/>
        </w:rPr>
        <w:t>S</w:t>
      </w:r>
      <w:r w:rsidR="0062185C" w:rsidRPr="00F31942">
        <w:rPr>
          <w:u w:val="single"/>
        </w:rPr>
        <w:t xml:space="preserve">core </w:t>
      </w:r>
    </w:p>
    <w:p w14:paraId="3E4BE09F" w14:textId="77650219" w:rsidR="006F5315" w:rsidRPr="00F31942" w:rsidRDefault="006F5315" w:rsidP="006F5315">
      <w:r w:rsidRPr="00F31942">
        <w:t>__</w:t>
      </w:r>
      <w:r w:rsidR="00DB3E7D">
        <w:t>_</w:t>
      </w:r>
      <w:r w:rsidRPr="00F31942">
        <w:t xml:space="preserve"> </w:t>
      </w:r>
      <w:proofErr w:type="gramStart"/>
      <w:r w:rsidRPr="00F31942">
        <w:t>Not</w:t>
      </w:r>
      <w:proofErr w:type="gramEnd"/>
      <w:r w:rsidRPr="00F31942">
        <w:t xml:space="preserve"> applicable </w:t>
      </w:r>
    </w:p>
    <w:p w14:paraId="7FF50AAD" w14:textId="0251FCD8" w:rsidR="006F5315" w:rsidRPr="00F31942" w:rsidRDefault="006F5315" w:rsidP="006F5315">
      <w:r w:rsidRPr="00F31942">
        <w:t>___ Cannot be assessed</w:t>
      </w:r>
    </w:p>
    <w:p w14:paraId="76A783A8" w14:textId="013FE3FA" w:rsidR="006F5315" w:rsidRPr="00F31942" w:rsidRDefault="006F5315" w:rsidP="006F5315">
      <w:r w:rsidRPr="00F31942">
        <w:t>___ Grade group 1 (Gleason Score 3+3=6)</w:t>
      </w:r>
    </w:p>
    <w:p w14:paraId="1372CB21" w14:textId="128606C2" w:rsidR="006F5315" w:rsidRPr="00F31942" w:rsidRDefault="006F5315" w:rsidP="006F5315">
      <w:r w:rsidRPr="00F31942">
        <w:t>___ Grade group 2 (Gleason Score 3+4=7)</w:t>
      </w:r>
    </w:p>
    <w:p w14:paraId="35E777A6" w14:textId="1C398C13" w:rsidR="006F5315" w:rsidRPr="00F31942" w:rsidRDefault="006F5315" w:rsidP="006F5315">
      <w:pPr>
        <w:keepNext/>
      </w:pPr>
      <w:r w:rsidRPr="00F31942">
        <w:t>___ Grade group 3 (Gleason Score 4+3=7)</w:t>
      </w:r>
    </w:p>
    <w:p w14:paraId="0BE5D9CC" w14:textId="095E028A" w:rsidR="006F5315" w:rsidRPr="00F31942" w:rsidRDefault="006F5315" w:rsidP="006F5315">
      <w:r w:rsidRPr="00F31942">
        <w:t>___ Grade group 4 (Gleason Score 4+4=8)</w:t>
      </w:r>
    </w:p>
    <w:p w14:paraId="0BE12D52" w14:textId="25DBD0E4" w:rsidR="006F5315" w:rsidRPr="00F31942" w:rsidRDefault="006F5315" w:rsidP="006F5315">
      <w:r w:rsidRPr="00F31942">
        <w:t>___ Grade group 4 (Gleason Score 3+5=8)</w:t>
      </w:r>
    </w:p>
    <w:p w14:paraId="58945DD5" w14:textId="40121041" w:rsidR="006F5315" w:rsidRPr="00F31942" w:rsidRDefault="006F5315" w:rsidP="006F5315">
      <w:r w:rsidRPr="00F31942">
        <w:t>___ Grade group 4 (Gleason Score 5+3=8)</w:t>
      </w:r>
    </w:p>
    <w:p w14:paraId="4EE09350" w14:textId="0A80C10C" w:rsidR="006F5315" w:rsidRPr="00F31942" w:rsidRDefault="006F5315" w:rsidP="006F5315">
      <w:r w:rsidRPr="00F31942">
        <w:t>___ Grade group 5 (Gleason Score 4+5=9)</w:t>
      </w:r>
    </w:p>
    <w:p w14:paraId="18804339" w14:textId="30EEAFD6" w:rsidR="006F5315" w:rsidRPr="00F31942" w:rsidRDefault="006F5315" w:rsidP="006F5315">
      <w:r w:rsidRPr="00F31942">
        <w:t>___ Grade group 5 (Gleason Score 5+4=9)</w:t>
      </w:r>
    </w:p>
    <w:p w14:paraId="0B9FAF69" w14:textId="26E87CE3" w:rsidR="006F5315" w:rsidRPr="00F31942" w:rsidRDefault="006F5315" w:rsidP="006F5315">
      <w:r w:rsidRPr="00F31942">
        <w:t>___ Grade group 5 (Gleason Score 5+5=10)</w:t>
      </w:r>
    </w:p>
    <w:p w14:paraId="0819107C" w14:textId="77777777" w:rsidR="006F5315" w:rsidRPr="00F31942" w:rsidRDefault="006F5315" w:rsidP="006F5315">
      <w:pPr>
        <w:rPr>
          <w:b/>
        </w:rPr>
      </w:pPr>
    </w:p>
    <w:p w14:paraId="449A2782" w14:textId="63D7BA30" w:rsidR="006F5315" w:rsidRPr="00F31942" w:rsidRDefault="006F5315" w:rsidP="006F5315">
      <w:pPr>
        <w:keepNext/>
        <w:rPr>
          <w:szCs w:val="22"/>
        </w:rPr>
      </w:pPr>
      <w:r w:rsidRPr="00F31942">
        <w:rPr>
          <w:szCs w:val="22"/>
          <w:u w:val="single"/>
        </w:rPr>
        <w:t xml:space="preserve">Percentage of Pattern 4 in </w:t>
      </w:r>
      <w:r w:rsidR="00ED1647" w:rsidRPr="00F31942">
        <w:rPr>
          <w:szCs w:val="22"/>
          <w:u w:val="single"/>
        </w:rPr>
        <w:t xml:space="preserve">Highest </w:t>
      </w:r>
      <w:r w:rsidRPr="00F31942">
        <w:rPr>
          <w:szCs w:val="22"/>
          <w:u w:val="single"/>
        </w:rPr>
        <w:t xml:space="preserve">Gleason Score </w:t>
      </w:r>
      <w:r w:rsidRPr="00F31942">
        <w:rPr>
          <w:u w:val="single"/>
        </w:rPr>
        <w:t xml:space="preserve">7(3+4, 4+3) </w:t>
      </w:r>
      <w:r w:rsidRPr="00F31942">
        <w:rPr>
          <w:szCs w:val="22"/>
          <w:u w:val="single"/>
        </w:rPr>
        <w:t>Cancer (only if applicable):</w:t>
      </w:r>
      <w:r w:rsidRPr="00F31942">
        <w:rPr>
          <w:szCs w:val="22"/>
        </w:rPr>
        <w:t xml:space="preserve"> ____%</w:t>
      </w:r>
    </w:p>
    <w:p w14:paraId="3C42EBD2" w14:textId="77777777" w:rsidR="00136F19" w:rsidRPr="00F31942" w:rsidRDefault="00136F19" w:rsidP="002B3750"/>
    <w:p w14:paraId="46874A3D" w14:textId="27FE3958" w:rsidR="00B002FE" w:rsidRPr="00F31942" w:rsidRDefault="00B002FE" w:rsidP="002B3750">
      <w:pPr>
        <w:keepNext/>
        <w:rPr>
          <w:szCs w:val="22"/>
          <w:u w:val="single"/>
        </w:rPr>
      </w:pPr>
      <w:r w:rsidRPr="00F31942">
        <w:rPr>
          <w:szCs w:val="22"/>
          <w:u w:val="single"/>
        </w:rPr>
        <w:t>+</w:t>
      </w:r>
      <w:r w:rsidR="009C0147" w:rsidRPr="00F31942">
        <w:rPr>
          <w:szCs w:val="22"/>
          <w:u w:val="single"/>
        </w:rPr>
        <w:t xml:space="preserve"> </w:t>
      </w:r>
      <w:r w:rsidR="0062185C" w:rsidRPr="00F31942">
        <w:rPr>
          <w:szCs w:val="22"/>
          <w:u w:val="single"/>
        </w:rPr>
        <w:t>Percentage</w:t>
      </w:r>
      <w:r w:rsidR="009870B7" w:rsidRPr="00F31942">
        <w:rPr>
          <w:szCs w:val="22"/>
          <w:u w:val="single"/>
        </w:rPr>
        <w:t xml:space="preserve"> of</w:t>
      </w:r>
      <w:r w:rsidR="0062185C" w:rsidRPr="00F31942">
        <w:rPr>
          <w:szCs w:val="22"/>
          <w:u w:val="single"/>
        </w:rPr>
        <w:t xml:space="preserve"> Gleason P</w:t>
      </w:r>
      <w:r w:rsidRPr="00F31942">
        <w:rPr>
          <w:szCs w:val="22"/>
          <w:u w:val="single"/>
        </w:rPr>
        <w:t xml:space="preserve">atterns 4 and 5 </w:t>
      </w:r>
      <w:r w:rsidR="0062185C" w:rsidRPr="00F31942">
        <w:rPr>
          <w:szCs w:val="22"/>
          <w:u w:val="single"/>
        </w:rPr>
        <w:t>(</w:t>
      </w:r>
      <w:r w:rsidRPr="00F31942">
        <w:rPr>
          <w:szCs w:val="22"/>
          <w:u w:val="single"/>
        </w:rPr>
        <w:t xml:space="preserve">applicable to </w:t>
      </w:r>
      <w:r w:rsidR="00F62817" w:rsidRPr="00F31942">
        <w:rPr>
          <w:szCs w:val="22"/>
          <w:u w:val="single"/>
        </w:rPr>
        <w:t xml:space="preserve">Highest </w:t>
      </w:r>
      <w:r w:rsidRPr="00F31942">
        <w:rPr>
          <w:szCs w:val="22"/>
          <w:u w:val="single"/>
        </w:rPr>
        <w:t xml:space="preserve">Gleason score </w:t>
      </w:r>
      <w:r w:rsidR="003A5838" w:rsidRPr="00F31942">
        <w:rPr>
          <w:szCs w:val="22"/>
          <w:u w:val="single"/>
        </w:rPr>
        <w:t xml:space="preserve">greater than </w:t>
      </w:r>
      <w:r w:rsidRPr="00F31942">
        <w:rPr>
          <w:szCs w:val="22"/>
          <w:u w:val="single"/>
        </w:rPr>
        <w:t>7)</w:t>
      </w:r>
      <w:r w:rsidR="003A5838" w:rsidRPr="00F31942">
        <w:rPr>
          <w:szCs w:val="22"/>
          <w:u w:val="single"/>
        </w:rPr>
        <w:t>:</w:t>
      </w:r>
    </w:p>
    <w:p w14:paraId="4F37F055" w14:textId="77777777" w:rsidR="00B002FE" w:rsidRPr="00F31942" w:rsidRDefault="00B002FE" w:rsidP="002B3750">
      <w:pPr>
        <w:keepNext/>
        <w:rPr>
          <w:szCs w:val="22"/>
        </w:rPr>
      </w:pPr>
      <w:r w:rsidRPr="00F31942">
        <w:rPr>
          <w:szCs w:val="22"/>
        </w:rPr>
        <w:t>+</w:t>
      </w:r>
      <w:r w:rsidR="009C0147" w:rsidRPr="00F31942">
        <w:rPr>
          <w:szCs w:val="22"/>
        </w:rPr>
        <w:t xml:space="preserve"> </w:t>
      </w:r>
      <w:r w:rsidRPr="00F31942">
        <w:rPr>
          <w:szCs w:val="22"/>
        </w:rPr>
        <w:t>Percentage pattern 4: ____%</w:t>
      </w:r>
    </w:p>
    <w:p w14:paraId="300BD57B" w14:textId="77777777" w:rsidR="00B002FE" w:rsidRPr="00F31942" w:rsidRDefault="00B002FE" w:rsidP="002B3750">
      <w:pPr>
        <w:keepNext/>
        <w:rPr>
          <w:szCs w:val="22"/>
        </w:rPr>
      </w:pPr>
      <w:r w:rsidRPr="00F31942">
        <w:rPr>
          <w:szCs w:val="22"/>
        </w:rPr>
        <w:t>+</w:t>
      </w:r>
      <w:r w:rsidR="009C0147" w:rsidRPr="00F31942">
        <w:rPr>
          <w:szCs w:val="22"/>
        </w:rPr>
        <w:t xml:space="preserve"> </w:t>
      </w:r>
      <w:r w:rsidRPr="00F31942">
        <w:rPr>
          <w:szCs w:val="22"/>
        </w:rPr>
        <w:t>Percentage pattern 5: ____%</w:t>
      </w:r>
    </w:p>
    <w:p w14:paraId="0997A819" w14:textId="3257CEB5" w:rsidR="00E7048B" w:rsidRPr="00F31942" w:rsidRDefault="00E7048B" w:rsidP="006F5315"/>
    <w:p w14:paraId="1561E095" w14:textId="71F69F49" w:rsidR="006F5315" w:rsidRPr="00F31942" w:rsidRDefault="006F5315" w:rsidP="006F5315">
      <w:pPr>
        <w:rPr>
          <w:b/>
        </w:rPr>
      </w:pPr>
      <w:r w:rsidRPr="00F31942">
        <w:t xml:space="preserve"> + Site(s) with Highest Gleason Score (specify): _________________________</w:t>
      </w:r>
    </w:p>
    <w:p w14:paraId="5109990A" w14:textId="42D2498B" w:rsidR="00F31942" w:rsidRDefault="00F31942">
      <w:pPr>
        <w:rPr>
          <w:szCs w:val="22"/>
        </w:rPr>
      </w:pPr>
      <w:r>
        <w:rPr>
          <w:szCs w:val="22"/>
        </w:rPr>
        <w:br w:type="page"/>
      </w:r>
    </w:p>
    <w:p w14:paraId="7840E7CD" w14:textId="6447FAA5" w:rsidR="00DE6F04" w:rsidRPr="00F31942" w:rsidRDefault="009C0147" w:rsidP="002B3750">
      <w:pPr>
        <w:rPr>
          <w:b/>
        </w:rPr>
      </w:pPr>
      <w:r w:rsidRPr="00F31942">
        <w:rPr>
          <w:b/>
        </w:rPr>
        <w:t xml:space="preserve">Composite </w:t>
      </w:r>
      <w:r w:rsidR="00BD3BA8" w:rsidRPr="00F31942">
        <w:rPr>
          <w:b/>
        </w:rPr>
        <w:t>Gleason Score</w:t>
      </w:r>
    </w:p>
    <w:p w14:paraId="6D099523" w14:textId="2D872356" w:rsidR="00AE2FAB" w:rsidRPr="00F31942" w:rsidRDefault="009D72B2" w:rsidP="00132014">
      <w:pPr>
        <w:spacing w:before="60"/>
        <w:rPr>
          <w:i/>
          <w:sz w:val="18"/>
          <w:szCs w:val="18"/>
        </w:rPr>
      </w:pPr>
      <w:r w:rsidRPr="00F31942">
        <w:rPr>
          <w:i/>
          <w:sz w:val="18"/>
          <w:szCs w:val="18"/>
        </w:rPr>
        <w:t>Note: The composite Gleason score takes into account the topographic distribution of tumor and the relative percentage of the different Gleason patterns in all positive cores.</w:t>
      </w:r>
    </w:p>
    <w:p w14:paraId="161D8167" w14:textId="28D4BC46" w:rsidR="00A86B28" w:rsidRPr="00F31942" w:rsidRDefault="00127065" w:rsidP="00A86B28">
      <w:pPr>
        <w:rPr>
          <w:u w:val="single"/>
        </w:rPr>
      </w:pPr>
      <w:r w:rsidRPr="00F31942">
        <w:rPr>
          <w:u w:val="single"/>
        </w:rPr>
        <w:t xml:space="preserve">Composite </w:t>
      </w:r>
      <w:r w:rsidR="00A86B28" w:rsidRPr="00F31942">
        <w:rPr>
          <w:u w:val="single"/>
        </w:rPr>
        <w:t xml:space="preserve">Grade Group and Gleason Score </w:t>
      </w:r>
    </w:p>
    <w:p w14:paraId="04F9FAA7" w14:textId="2FEDDB34" w:rsidR="00A86B28" w:rsidRPr="00F31942" w:rsidRDefault="00A86B28" w:rsidP="00A86B28">
      <w:r w:rsidRPr="00F31942">
        <w:t xml:space="preserve">___ Not applicable </w:t>
      </w:r>
    </w:p>
    <w:p w14:paraId="05118EEC" w14:textId="4501DF29" w:rsidR="00A86B28" w:rsidRPr="00F31942" w:rsidRDefault="00A86B28" w:rsidP="00A86B28">
      <w:r w:rsidRPr="00F31942">
        <w:t>___ Cannot be assessed</w:t>
      </w:r>
    </w:p>
    <w:p w14:paraId="0DA49455" w14:textId="232E4C32" w:rsidR="00A86B28" w:rsidRPr="00F31942" w:rsidRDefault="00A86B28" w:rsidP="00A86B28">
      <w:r w:rsidRPr="00F31942">
        <w:t>___ Grade group 1 (Gleason Score 3+3=6)</w:t>
      </w:r>
    </w:p>
    <w:p w14:paraId="7DDB34E0" w14:textId="1D4FBF39" w:rsidR="00A86B28" w:rsidRPr="00F31942" w:rsidRDefault="00A86B28" w:rsidP="00A86B28">
      <w:r w:rsidRPr="00F31942">
        <w:t>___ Grade group 2 (Gleason Score 3+4=7)</w:t>
      </w:r>
    </w:p>
    <w:p w14:paraId="5D8877D3" w14:textId="3B6A11B1" w:rsidR="00A86B28" w:rsidRPr="00F31942" w:rsidRDefault="00A86B28" w:rsidP="00A86B28">
      <w:pPr>
        <w:keepNext/>
      </w:pPr>
      <w:r w:rsidRPr="00F31942">
        <w:t>___ Grade group 3 (Gleason Score 4+3=7)</w:t>
      </w:r>
    </w:p>
    <w:p w14:paraId="5769BCA2" w14:textId="2B26079B" w:rsidR="00A86B28" w:rsidRPr="00F31942" w:rsidRDefault="00A86B28" w:rsidP="00A86B28">
      <w:r w:rsidRPr="00F31942">
        <w:t>___ Grade group 4 (Gleason Score 4+4=8)</w:t>
      </w:r>
    </w:p>
    <w:p w14:paraId="0E766AAC" w14:textId="7E6F765C" w:rsidR="00A86B28" w:rsidRPr="00F31942" w:rsidRDefault="00A86B28" w:rsidP="00A86B28">
      <w:r w:rsidRPr="00F31942">
        <w:t>___ Grade group 4 (Gleason Score 3+5=8)</w:t>
      </w:r>
    </w:p>
    <w:p w14:paraId="6FE6F776" w14:textId="05856528" w:rsidR="00A86B28" w:rsidRPr="00F31942" w:rsidRDefault="00A86B28" w:rsidP="00A86B28">
      <w:r w:rsidRPr="00F31942">
        <w:t>___ Grade group 4 (Gleason Score 5+3=8)</w:t>
      </w:r>
    </w:p>
    <w:p w14:paraId="0AB065CD" w14:textId="56307768" w:rsidR="00A86B28" w:rsidRPr="00F31942" w:rsidRDefault="00A86B28" w:rsidP="00A86B28">
      <w:r w:rsidRPr="00F31942">
        <w:t>___ Grade group 5 (Gleason Score 4+5=9)</w:t>
      </w:r>
    </w:p>
    <w:p w14:paraId="2C3E2D96" w14:textId="4E5E352C" w:rsidR="00A86B28" w:rsidRPr="00F31942" w:rsidRDefault="00A86B28" w:rsidP="00A86B28">
      <w:r w:rsidRPr="00F31942">
        <w:t>___ Grade group 5 (Gleason Score 5+4=9)</w:t>
      </w:r>
    </w:p>
    <w:p w14:paraId="68678B3D" w14:textId="60247B8B" w:rsidR="00A86B28" w:rsidRPr="00F31942" w:rsidRDefault="00A86B28" w:rsidP="00A86B28">
      <w:r w:rsidRPr="00F31942">
        <w:t>___ Grade group 5 (Gleason Score 5+5=10)</w:t>
      </w:r>
    </w:p>
    <w:p w14:paraId="4D1FEBFF" w14:textId="77777777" w:rsidR="00127065" w:rsidRPr="00F31942" w:rsidRDefault="00127065" w:rsidP="002B3750">
      <w:pPr>
        <w:rPr>
          <w:i/>
          <w:u w:val="single"/>
        </w:rPr>
      </w:pPr>
    </w:p>
    <w:p w14:paraId="5CAD7398" w14:textId="0A0D36B5" w:rsidR="00127065" w:rsidRPr="00F31942" w:rsidRDefault="00127065" w:rsidP="00127065">
      <w:pPr>
        <w:keepNext/>
        <w:rPr>
          <w:szCs w:val="22"/>
        </w:rPr>
      </w:pPr>
      <w:r w:rsidRPr="00F31942">
        <w:rPr>
          <w:szCs w:val="22"/>
          <w:u w:val="single"/>
        </w:rPr>
        <w:t xml:space="preserve">Percentage of Pattern 4 in </w:t>
      </w:r>
      <w:r w:rsidR="00ED1647" w:rsidRPr="00F31942">
        <w:rPr>
          <w:szCs w:val="22"/>
          <w:u w:val="single"/>
        </w:rPr>
        <w:t xml:space="preserve">Composite </w:t>
      </w:r>
      <w:r w:rsidRPr="00F31942">
        <w:rPr>
          <w:szCs w:val="22"/>
          <w:u w:val="single"/>
        </w:rPr>
        <w:t xml:space="preserve">Gleason Score </w:t>
      </w:r>
      <w:r w:rsidRPr="00F31942">
        <w:rPr>
          <w:u w:val="single"/>
        </w:rPr>
        <w:t xml:space="preserve">7(3+4, 4+3) </w:t>
      </w:r>
      <w:r w:rsidRPr="00F31942">
        <w:rPr>
          <w:szCs w:val="22"/>
          <w:u w:val="single"/>
        </w:rPr>
        <w:t>Cancer (only if applicable):</w:t>
      </w:r>
      <w:r w:rsidRPr="00F31942">
        <w:rPr>
          <w:szCs w:val="22"/>
        </w:rPr>
        <w:t xml:space="preserve"> ____%</w:t>
      </w:r>
    </w:p>
    <w:p w14:paraId="053885E2" w14:textId="77777777" w:rsidR="00127065" w:rsidRPr="00F31942" w:rsidRDefault="00127065" w:rsidP="00127065">
      <w:pPr>
        <w:keepNext/>
        <w:rPr>
          <w:b/>
          <w:szCs w:val="22"/>
        </w:rPr>
      </w:pPr>
    </w:p>
    <w:p w14:paraId="6474E5A6" w14:textId="4681C1A0" w:rsidR="00127065" w:rsidRPr="00F31942" w:rsidRDefault="00127065" w:rsidP="00127065">
      <w:pPr>
        <w:keepNext/>
        <w:rPr>
          <w:szCs w:val="22"/>
          <w:u w:val="single"/>
        </w:rPr>
      </w:pPr>
      <w:r w:rsidRPr="00F31942">
        <w:rPr>
          <w:szCs w:val="22"/>
          <w:u w:val="single"/>
        </w:rPr>
        <w:t xml:space="preserve">+ Percentage of Gleason Patterns 4 and 5 (applicable to </w:t>
      </w:r>
      <w:r w:rsidR="00243ADD" w:rsidRPr="00F31942">
        <w:rPr>
          <w:szCs w:val="22"/>
          <w:u w:val="single"/>
        </w:rPr>
        <w:t xml:space="preserve">Composite </w:t>
      </w:r>
      <w:r w:rsidRPr="00F31942">
        <w:rPr>
          <w:szCs w:val="22"/>
          <w:u w:val="single"/>
        </w:rPr>
        <w:t>Gleason score greater than 7):</w:t>
      </w:r>
    </w:p>
    <w:p w14:paraId="739AF422" w14:textId="77777777" w:rsidR="00127065" w:rsidRPr="00F31942" w:rsidRDefault="00127065" w:rsidP="00127065">
      <w:pPr>
        <w:keepNext/>
        <w:rPr>
          <w:szCs w:val="22"/>
        </w:rPr>
      </w:pPr>
      <w:r w:rsidRPr="00F31942">
        <w:rPr>
          <w:szCs w:val="22"/>
        </w:rPr>
        <w:t>+ Percentage of pattern 4: ____%</w:t>
      </w:r>
    </w:p>
    <w:p w14:paraId="1A94AC99" w14:textId="77777777" w:rsidR="00127065" w:rsidRPr="00F31942" w:rsidRDefault="00127065" w:rsidP="00127065">
      <w:pPr>
        <w:keepNext/>
        <w:rPr>
          <w:szCs w:val="22"/>
        </w:rPr>
      </w:pPr>
      <w:r w:rsidRPr="00F31942">
        <w:rPr>
          <w:szCs w:val="22"/>
        </w:rPr>
        <w:t xml:space="preserve">+ Percentage of pattern 5: ____% </w:t>
      </w:r>
    </w:p>
    <w:p w14:paraId="19305844" w14:textId="77777777" w:rsidR="0062185C" w:rsidRPr="00F31942" w:rsidRDefault="0062185C" w:rsidP="002B3750"/>
    <w:p w14:paraId="38D9ABC4" w14:textId="61B099D0" w:rsidR="00710527" w:rsidRPr="00F31942" w:rsidRDefault="00710527" w:rsidP="00710527">
      <w:pPr>
        <w:rPr>
          <w:b/>
        </w:rPr>
      </w:pPr>
      <w:r w:rsidRPr="00F31942">
        <w:rPr>
          <w:b/>
        </w:rPr>
        <w:t xml:space="preserve">Intraductal Carcinoma (IDC) (Note </w:t>
      </w:r>
      <w:r w:rsidR="00AF5698" w:rsidRPr="00F31942">
        <w:rPr>
          <w:b/>
        </w:rPr>
        <w:t>D</w:t>
      </w:r>
      <w:r w:rsidRPr="00F31942">
        <w:rPr>
          <w:b/>
        </w:rPr>
        <w:t>)</w:t>
      </w:r>
    </w:p>
    <w:p w14:paraId="119F4577" w14:textId="62062869" w:rsidR="00710527" w:rsidRPr="00F31942" w:rsidRDefault="00710527" w:rsidP="00710527">
      <w:r w:rsidRPr="00F31942">
        <w:t>___ Not identified</w:t>
      </w:r>
    </w:p>
    <w:p w14:paraId="26388FBE" w14:textId="214921CF" w:rsidR="00710527" w:rsidRPr="00F31942" w:rsidRDefault="00710527" w:rsidP="00710527">
      <w:r w:rsidRPr="00F31942">
        <w:t>___ Present</w:t>
      </w:r>
    </w:p>
    <w:p w14:paraId="3BFB9DA7" w14:textId="57BAE4B4" w:rsidR="00710527" w:rsidRPr="00F31942" w:rsidRDefault="00710527" w:rsidP="00710527">
      <w:r w:rsidRPr="00F31942">
        <w:t>___ Cannot be determined</w:t>
      </w:r>
    </w:p>
    <w:p w14:paraId="5E41CFA4" w14:textId="77777777" w:rsidR="00710527" w:rsidRPr="00F31942" w:rsidRDefault="00710527" w:rsidP="00710527"/>
    <w:p w14:paraId="169859E2" w14:textId="77777777" w:rsidR="009A3CE2" w:rsidRDefault="009A3CE2" w:rsidP="009A3CE2">
      <w:pPr>
        <w:rPr>
          <w:u w:val="single"/>
        </w:rPr>
      </w:pPr>
      <w:r w:rsidRPr="0067257D">
        <w:rPr>
          <w:u w:val="single"/>
        </w:rPr>
        <w:t xml:space="preserve">+ Tumor Quantitation (Note E) </w:t>
      </w:r>
    </w:p>
    <w:p w14:paraId="6DBCE5C0" w14:textId="77777777" w:rsidR="009A3CE2" w:rsidRPr="0067257D" w:rsidRDefault="009A3CE2" w:rsidP="009A3CE2">
      <w:pPr>
        <w:rPr>
          <w:b/>
        </w:rPr>
      </w:pPr>
      <w:r w:rsidRPr="0067257D">
        <w:rPr>
          <w:b/>
        </w:rPr>
        <w:t>+ Cores</w:t>
      </w:r>
    </w:p>
    <w:p w14:paraId="402172FB" w14:textId="07B77CDF" w:rsidR="007105AF" w:rsidRPr="00F31942" w:rsidRDefault="00820FDA" w:rsidP="002B3750">
      <w:r w:rsidRPr="00F31942">
        <w:t>+</w:t>
      </w:r>
      <w:r w:rsidR="006C4398" w:rsidRPr="00F31942">
        <w:t xml:space="preserve"> </w:t>
      </w:r>
      <w:r w:rsidR="007105AF" w:rsidRPr="00F31942">
        <w:t xml:space="preserve">Number </w:t>
      </w:r>
      <w:r w:rsidR="00127065" w:rsidRPr="00F31942">
        <w:t xml:space="preserve">of positive </w:t>
      </w:r>
      <w:r w:rsidR="007105AF" w:rsidRPr="00F31942">
        <w:t>cores: ____</w:t>
      </w:r>
    </w:p>
    <w:p w14:paraId="5E44D183" w14:textId="77777777" w:rsidR="007105AF" w:rsidRPr="00F31942" w:rsidRDefault="00820FDA" w:rsidP="002B3750">
      <w:r w:rsidRPr="00F31942">
        <w:t>+</w:t>
      </w:r>
      <w:r w:rsidR="006C4398" w:rsidRPr="00F31942">
        <w:t xml:space="preserve"> </w:t>
      </w:r>
      <w:r w:rsidR="007105AF" w:rsidRPr="00F31942">
        <w:t>Total number of cores: ____</w:t>
      </w:r>
    </w:p>
    <w:p w14:paraId="11266FA0" w14:textId="77777777" w:rsidR="006C7E57" w:rsidRPr="00F31942" w:rsidRDefault="006C7E57" w:rsidP="002B3750">
      <w:r w:rsidRPr="00F31942">
        <w:t>+</w:t>
      </w:r>
      <w:r w:rsidR="006C4398" w:rsidRPr="00F31942">
        <w:t xml:space="preserve"> </w:t>
      </w:r>
      <w:r w:rsidRPr="00F31942">
        <w:t xml:space="preserve">___ </w:t>
      </w:r>
      <w:r w:rsidR="002B3750" w:rsidRPr="00F31942">
        <w:t>C</w:t>
      </w:r>
      <w:r w:rsidRPr="00F31942">
        <w:t>annot be determined</w:t>
      </w:r>
    </w:p>
    <w:p w14:paraId="586D2104" w14:textId="77777777" w:rsidR="00BF55AC" w:rsidRPr="00F31942" w:rsidRDefault="00BF55AC" w:rsidP="002B3750"/>
    <w:p w14:paraId="03C1956F" w14:textId="253E1A61" w:rsidR="00BF55AC" w:rsidRPr="00DE40DB" w:rsidRDefault="00BF55AC" w:rsidP="002B3750">
      <w:pPr>
        <w:rPr>
          <w:b/>
        </w:rPr>
      </w:pPr>
      <w:r w:rsidRPr="00DE40DB">
        <w:rPr>
          <w:b/>
        </w:rPr>
        <w:t>+ Measurement Technique</w:t>
      </w:r>
    </w:p>
    <w:p w14:paraId="0B2DAA5D" w14:textId="50657FDA" w:rsidR="00BF55AC" w:rsidRPr="00F31942" w:rsidRDefault="00BF55AC" w:rsidP="002B3750">
      <w:r w:rsidRPr="00F31942">
        <w:t>+ ___ Continuous</w:t>
      </w:r>
    </w:p>
    <w:p w14:paraId="4A291EC2" w14:textId="6F5C1B55" w:rsidR="00BF55AC" w:rsidRPr="00F31942" w:rsidRDefault="00BF55AC" w:rsidP="002B3750">
      <w:r w:rsidRPr="00F31942">
        <w:t>+ ___ Discontinuous</w:t>
      </w:r>
    </w:p>
    <w:p w14:paraId="17C38262" w14:textId="77777777" w:rsidR="00BF55AC" w:rsidRPr="00F31942" w:rsidRDefault="00BF55AC" w:rsidP="002B3750"/>
    <w:p w14:paraId="128F76BF" w14:textId="77777777" w:rsidR="00107167" w:rsidRPr="00F31942" w:rsidRDefault="00820FDA" w:rsidP="002B3750">
      <w:r w:rsidRPr="00F31942">
        <w:t>+</w:t>
      </w:r>
      <w:r w:rsidR="006C4398" w:rsidRPr="00F31942">
        <w:t xml:space="preserve"> </w:t>
      </w:r>
      <w:r w:rsidR="00107167" w:rsidRPr="00F31942">
        <w:t>Greatest length of core involvement by cancer in any core (m</w:t>
      </w:r>
      <w:r w:rsidR="00A32BF4" w:rsidRPr="00F31942">
        <w:t>illimeters</w:t>
      </w:r>
      <w:r w:rsidR="00107167" w:rsidRPr="00F31942">
        <w:t>)</w:t>
      </w:r>
      <w:r w:rsidR="0062185C" w:rsidRPr="00F31942">
        <w:t xml:space="preserve">: </w:t>
      </w:r>
      <w:r w:rsidR="00107167" w:rsidRPr="00F31942">
        <w:t>___</w:t>
      </w:r>
      <w:r w:rsidR="00A32BF4" w:rsidRPr="00F31942">
        <w:t xml:space="preserve"> mm</w:t>
      </w:r>
    </w:p>
    <w:p w14:paraId="24CB4937" w14:textId="77777777" w:rsidR="00107167" w:rsidRPr="00F31942" w:rsidRDefault="009C0147" w:rsidP="002B3750">
      <w:r w:rsidRPr="00F31942">
        <w:tab/>
      </w:r>
      <w:r w:rsidR="00820FDA" w:rsidRPr="00F31942">
        <w:t>+</w:t>
      </w:r>
      <w:r w:rsidR="006C4398" w:rsidRPr="00F31942">
        <w:t xml:space="preserve"> </w:t>
      </w:r>
      <w:r w:rsidRPr="00F31942">
        <w:t>Specify site</w:t>
      </w:r>
      <w:r w:rsidR="00107167" w:rsidRPr="00F31942">
        <w:t>(s)</w:t>
      </w:r>
      <w:r w:rsidR="0062185C" w:rsidRPr="00F31942">
        <w:t>: _____</w:t>
      </w:r>
      <w:r w:rsidRPr="00F31942">
        <w:t>_____</w:t>
      </w:r>
      <w:r w:rsidR="0062185C" w:rsidRPr="00F31942">
        <w:t>__________</w:t>
      </w:r>
      <w:r w:rsidR="00107167" w:rsidRPr="00F31942">
        <w:t>____</w:t>
      </w:r>
    </w:p>
    <w:p w14:paraId="25C495EE" w14:textId="5A86CAE3" w:rsidR="00107167" w:rsidRPr="00F31942" w:rsidRDefault="00ED1647" w:rsidP="002B3750">
      <w:r w:rsidRPr="00F31942">
        <w:t xml:space="preserve"> </w:t>
      </w:r>
      <w:r w:rsidR="006C4398" w:rsidRPr="00F31942">
        <w:t xml:space="preserve"> </w:t>
      </w:r>
      <w:r w:rsidR="00107167" w:rsidRPr="00F31942">
        <w:t>Greatest percentage of core involvement by cancer in any core</w:t>
      </w:r>
      <w:r w:rsidR="0062185C" w:rsidRPr="00F31942">
        <w:t xml:space="preserve">: </w:t>
      </w:r>
      <w:r w:rsidR="00107167" w:rsidRPr="00F31942">
        <w:t>__</w:t>
      </w:r>
      <w:r w:rsidR="009C0147" w:rsidRPr="00F31942">
        <w:t>_</w:t>
      </w:r>
      <w:r w:rsidR="00107167" w:rsidRPr="00F31942">
        <w:t>_</w:t>
      </w:r>
      <w:r w:rsidR="009C0147" w:rsidRPr="00F31942">
        <w:t>%</w:t>
      </w:r>
    </w:p>
    <w:p w14:paraId="01B881DD" w14:textId="77777777" w:rsidR="00107167" w:rsidRPr="00F31942" w:rsidRDefault="00107167" w:rsidP="002B3750">
      <w:r w:rsidRPr="00F31942">
        <w:tab/>
      </w:r>
      <w:r w:rsidR="00820FDA" w:rsidRPr="00F31942">
        <w:t>+</w:t>
      </w:r>
      <w:r w:rsidR="006C4398" w:rsidRPr="00F31942">
        <w:t xml:space="preserve"> </w:t>
      </w:r>
      <w:r w:rsidRPr="00F31942">
        <w:t>Specify site(s)___</w:t>
      </w:r>
    </w:p>
    <w:p w14:paraId="36A793AE" w14:textId="77777777" w:rsidR="00841EF9" w:rsidRPr="00F31942" w:rsidRDefault="00841EF9" w:rsidP="002B3750"/>
    <w:p w14:paraId="1731890D" w14:textId="00224388" w:rsidR="001048B9" w:rsidRPr="00F31942" w:rsidRDefault="009C0147" w:rsidP="002B3750">
      <w:r w:rsidRPr="00F31942">
        <w:t xml:space="preserve"> </w:t>
      </w:r>
      <w:r w:rsidR="001048B9" w:rsidRPr="00F31942">
        <w:t>Percentage of total prostatic tissue involved by tumor: ____%</w:t>
      </w:r>
    </w:p>
    <w:p w14:paraId="62638532" w14:textId="77777777" w:rsidR="001048B9" w:rsidRPr="00F31942" w:rsidRDefault="001048B9" w:rsidP="002B3750">
      <w:r w:rsidRPr="00F31942">
        <w:t xml:space="preserve"> </w:t>
      </w:r>
    </w:p>
    <w:p w14:paraId="1EF9C853" w14:textId="77777777" w:rsidR="001048B9" w:rsidRPr="00F31942" w:rsidRDefault="006C4398" w:rsidP="002B3750">
      <w:r w:rsidRPr="00F31942">
        <w:t xml:space="preserve">  </w:t>
      </w:r>
      <w:r w:rsidR="001048B9" w:rsidRPr="00F31942">
        <w:t xml:space="preserve">and/or </w:t>
      </w:r>
    </w:p>
    <w:p w14:paraId="6F86E6F9" w14:textId="77777777" w:rsidR="001048B9" w:rsidRPr="00F31942" w:rsidRDefault="001048B9" w:rsidP="002B3750">
      <w:pPr>
        <w:rPr>
          <w:i/>
        </w:rPr>
      </w:pPr>
    </w:p>
    <w:p w14:paraId="2557E1F5" w14:textId="0EBFB666" w:rsidR="001048B9" w:rsidRPr="00F31942" w:rsidRDefault="00820FDA" w:rsidP="002B3750">
      <w:r w:rsidRPr="00F31942">
        <w:t>+</w:t>
      </w:r>
      <w:r w:rsidR="006C4398" w:rsidRPr="00F31942">
        <w:t xml:space="preserve"> </w:t>
      </w:r>
      <w:r w:rsidR="001048B9" w:rsidRPr="00F31942">
        <w:t>Total linear millimeters of carcinoma: ___ mm</w:t>
      </w:r>
    </w:p>
    <w:p w14:paraId="37844574" w14:textId="101B32E7" w:rsidR="001048B9" w:rsidRPr="00F31942" w:rsidRDefault="00820FDA" w:rsidP="002B3750">
      <w:r w:rsidRPr="00F31942">
        <w:t>+</w:t>
      </w:r>
      <w:r w:rsidR="006C4398" w:rsidRPr="00F31942">
        <w:t xml:space="preserve"> </w:t>
      </w:r>
      <w:r w:rsidR="001048B9" w:rsidRPr="00F31942">
        <w:t>Total linear millimeters of needle core tissue: ___ mm</w:t>
      </w:r>
    </w:p>
    <w:p w14:paraId="6869379F" w14:textId="77777777" w:rsidR="001048B9" w:rsidRPr="00F31942" w:rsidRDefault="001048B9" w:rsidP="002B3750"/>
    <w:p w14:paraId="2787CFB7" w14:textId="432C7CC6" w:rsidR="00312ADA" w:rsidRPr="00F31942" w:rsidRDefault="006C4398" w:rsidP="002B3750">
      <w:pPr>
        <w:rPr>
          <w:b/>
        </w:rPr>
      </w:pPr>
      <w:r w:rsidRPr="00F31942">
        <w:rPr>
          <w:b/>
        </w:rPr>
        <w:t xml:space="preserve"> </w:t>
      </w:r>
      <w:r w:rsidR="00312ADA" w:rsidRPr="00F31942">
        <w:rPr>
          <w:b/>
        </w:rPr>
        <w:t xml:space="preserve">Periprostatic Fat Invasion (Note </w:t>
      </w:r>
      <w:r w:rsidR="00AF5698" w:rsidRPr="00F31942">
        <w:rPr>
          <w:b/>
        </w:rPr>
        <w:t>F</w:t>
      </w:r>
      <w:r w:rsidR="00312ADA" w:rsidRPr="00F31942">
        <w:rPr>
          <w:b/>
        </w:rPr>
        <w:t>)</w:t>
      </w:r>
      <w:r w:rsidR="00F35925" w:rsidRPr="00F31942">
        <w:rPr>
          <w:b/>
        </w:rPr>
        <w:t xml:space="preserve"> </w:t>
      </w:r>
      <w:r w:rsidR="005C5278" w:rsidRPr="00F31942">
        <w:rPr>
          <w:b/>
        </w:rPr>
        <w:t>(required only if applicable)</w:t>
      </w:r>
    </w:p>
    <w:p w14:paraId="20386A1C" w14:textId="4038696B" w:rsidR="00312ADA" w:rsidRPr="00F31942" w:rsidRDefault="00312ADA" w:rsidP="002B3750">
      <w:pPr>
        <w:rPr>
          <w:b/>
        </w:rPr>
      </w:pPr>
      <w:r w:rsidRPr="00F31942">
        <w:t xml:space="preserve"> ___ Not identified</w:t>
      </w:r>
    </w:p>
    <w:p w14:paraId="2F4B8AB7" w14:textId="4F30F43A" w:rsidR="00312ADA" w:rsidRPr="00F31942" w:rsidRDefault="006C4398" w:rsidP="002B3750">
      <w:pPr>
        <w:rPr>
          <w:b/>
        </w:rPr>
      </w:pPr>
      <w:r w:rsidRPr="00F31942">
        <w:t xml:space="preserve"> </w:t>
      </w:r>
      <w:r w:rsidR="00312ADA" w:rsidRPr="00F31942">
        <w:t>___ Present</w:t>
      </w:r>
    </w:p>
    <w:p w14:paraId="00156075" w14:textId="14F961A7" w:rsidR="00210A34" w:rsidRDefault="00210A34">
      <w:pPr>
        <w:rPr>
          <w:b/>
        </w:rPr>
      </w:pPr>
      <w:r>
        <w:rPr>
          <w:b/>
        </w:rPr>
        <w:br w:type="page"/>
      </w:r>
    </w:p>
    <w:p w14:paraId="4F22110A" w14:textId="07007EC5" w:rsidR="00312ADA" w:rsidRPr="00F31942" w:rsidRDefault="00312ADA" w:rsidP="002B3750">
      <w:pPr>
        <w:keepNext/>
        <w:rPr>
          <w:b/>
        </w:rPr>
      </w:pPr>
      <w:r w:rsidRPr="00F31942">
        <w:rPr>
          <w:b/>
        </w:rPr>
        <w:t>Seminal Vesicle</w:t>
      </w:r>
      <w:r w:rsidR="006947C2" w:rsidRPr="00F31942">
        <w:rPr>
          <w:b/>
        </w:rPr>
        <w:t>/Ejaculatory Duct</w:t>
      </w:r>
      <w:r w:rsidR="0034732F" w:rsidRPr="00F31942">
        <w:rPr>
          <w:b/>
        </w:rPr>
        <w:t xml:space="preserve"> Invasion </w:t>
      </w:r>
      <w:r w:rsidRPr="00F31942">
        <w:rPr>
          <w:b/>
        </w:rPr>
        <w:t xml:space="preserve">(Note </w:t>
      </w:r>
      <w:r w:rsidR="00AF5698" w:rsidRPr="00F31942">
        <w:rPr>
          <w:b/>
        </w:rPr>
        <w:t>F</w:t>
      </w:r>
      <w:r w:rsidRPr="00F31942">
        <w:rPr>
          <w:b/>
        </w:rPr>
        <w:t>)</w:t>
      </w:r>
      <w:r w:rsidR="00F35925" w:rsidRPr="00F31942">
        <w:rPr>
          <w:b/>
        </w:rPr>
        <w:t xml:space="preserve"> </w:t>
      </w:r>
      <w:r w:rsidR="005C5278" w:rsidRPr="00F31942">
        <w:rPr>
          <w:b/>
        </w:rPr>
        <w:t>(required only if applicable)</w:t>
      </w:r>
    </w:p>
    <w:p w14:paraId="68F490BC" w14:textId="054B6D34" w:rsidR="00312ADA" w:rsidRPr="00F31942" w:rsidRDefault="00312ADA" w:rsidP="002B3750">
      <w:pPr>
        <w:keepNext/>
        <w:rPr>
          <w:b/>
        </w:rPr>
      </w:pPr>
      <w:r w:rsidRPr="00F31942">
        <w:t xml:space="preserve"> ___ Not identified</w:t>
      </w:r>
    </w:p>
    <w:p w14:paraId="09617D8D" w14:textId="39A91D70" w:rsidR="00312ADA" w:rsidRPr="00F31942" w:rsidRDefault="006C4398" w:rsidP="002B3750">
      <w:pPr>
        <w:rPr>
          <w:b/>
        </w:rPr>
      </w:pPr>
      <w:r w:rsidRPr="00F31942">
        <w:t xml:space="preserve"> </w:t>
      </w:r>
      <w:r w:rsidR="00312ADA" w:rsidRPr="00F31942">
        <w:t>___ Present</w:t>
      </w:r>
    </w:p>
    <w:p w14:paraId="7C1A4A5C" w14:textId="27DB1859" w:rsidR="00312ADA" w:rsidRPr="00F31942" w:rsidRDefault="00F35925" w:rsidP="002B3750">
      <w:pPr>
        <w:rPr>
          <w:b/>
        </w:rPr>
      </w:pPr>
      <w:r w:rsidRPr="00F31942">
        <w:t xml:space="preserve"> </w:t>
      </w:r>
      <w:r w:rsidR="00BF6061" w:rsidRPr="00F31942">
        <w:t xml:space="preserve">___ </w:t>
      </w:r>
      <w:r w:rsidRPr="00F31942">
        <w:t>Present in targeted seminal vesicle biopsy</w:t>
      </w:r>
    </w:p>
    <w:p w14:paraId="60931F6A" w14:textId="77777777" w:rsidR="00127065" w:rsidRPr="00F31942" w:rsidRDefault="00127065" w:rsidP="002B3750">
      <w:pPr>
        <w:rPr>
          <w:b/>
        </w:rPr>
      </w:pPr>
    </w:p>
    <w:p w14:paraId="17A397D9" w14:textId="4ADEEAE9" w:rsidR="00621318" w:rsidRPr="00F31942" w:rsidRDefault="00776EA7" w:rsidP="00A17946">
      <w:pPr>
        <w:keepNext/>
        <w:rPr>
          <w:b/>
        </w:rPr>
      </w:pPr>
      <w:r w:rsidRPr="00F31942">
        <w:rPr>
          <w:b/>
        </w:rPr>
        <w:t>+</w:t>
      </w:r>
      <w:r w:rsidR="00D44BD1">
        <w:rPr>
          <w:b/>
        </w:rPr>
        <w:t xml:space="preserve"> </w:t>
      </w:r>
      <w:r w:rsidR="00621318" w:rsidRPr="00F31942">
        <w:rPr>
          <w:b/>
        </w:rPr>
        <w:t>Lymph</w:t>
      </w:r>
      <w:r w:rsidR="00166836" w:rsidRPr="00F31942">
        <w:rPr>
          <w:b/>
        </w:rPr>
        <w:t>ov</w:t>
      </w:r>
      <w:r w:rsidR="00621318" w:rsidRPr="00F31942">
        <w:rPr>
          <w:b/>
        </w:rPr>
        <w:t>ascular Invasion</w:t>
      </w:r>
      <w:r w:rsidR="00E713E2" w:rsidRPr="00F31942">
        <w:rPr>
          <w:b/>
        </w:rPr>
        <w:t xml:space="preserve"> </w:t>
      </w:r>
    </w:p>
    <w:p w14:paraId="7A050D03" w14:textId="45EE6990" w:rsidR="00621318" w:rsidRPr="00F31942" w:rsidRDefault="00776EA7" w:rsidP="00A17946">
      <w:pPr>
        <w:keepNext/>
        <w:rPr>
          <w:b/>
        </w:rPr>
      </w:pPr>
      <w:r w:rsidRPr="00F31942">
        <w:t>+</w:t>
      </w:r>
      <w:r w:rsidR="00621318" w:rsidRPr="00F31942">
        <w:t>___ Not identified</w:t>
      </w:r>
    </w:p>
    <w:p w14:paraId="2ED11A3C" w14:textId="66549A0B" w:rsidR="00621318" w:rsidRPr="00F31942" w:rsidRDefault="00776EA7" w:rsidP="00A17946">
      <w:pPr>
        <w:keepNext/>
        <w:rPr>
          <w:b/>
        </w:rPr>
      </w:pPr>
      <w:r w:rsidRPr="00F31942">
        <w:t>+</w:t>
      </w:r>
      <w:r w:rsidR="00621318" w:rsidRPr="00F31942">
        <w:t>___ Present</w:t>
      </w:r>
    </w:p>
    <w:p w14:paraId="26E84A16" w14:textId="56A684F1" w:rsidR="00621318" w:rsidRPr="00F31942" w:rsidRDefault="00776EA7" w:rsidP="00A17946">
      <w:pPr>
        <w:keepNext/>
        <w:rPr>
          <w:b/>
        </w:rPr>
      </w:pPr>
      <w:r w:rsidRPr="00F31942">
        <w:t>+</w:t>
      </w:r>
      <w:r w:rsidR="00621318" w:rsidRPr="00F31942">
        <w:t xml:space="preserve">___ </w:t>
      </w:r>
      <w:r w:rsidR="00DB7571" w:rsidRPr="00F31942">
        <w:t>Cannot be determined</w:t>
      </w:r>
    </w:p>
    <w:p w14:paraId="386F031D" w14:textId="77777777" w:rsidR="00621318" w:rsidRPr="00F31942" w:rsidRDefault="00621318" w:rsidP="002B3750"/>
    <w:p w14:paraId="15D73034" w14:textId="64E6DBB0" w:rsidR="009C0147" w:rsidRPr="00F31942" w:rsidRDefault="00776EA7" w:rsidP="002B3750">
      <w:pPr>
        <w:rPr>
          <w:b/>
        </w:rPr>
      </w:pPr>
      <w:r w:rsidRPr="00F31942">
        <w:rPr>
          <w:b/>
        </w:rPr>
        <w:t>+</w:t>
      </w:r>
      <w:r w:rsidR="00D44BD1">
        <w:rPr>
          <w:b/>
        </w:rPr>
        <w:t xml:space="preserve"> </w:t>
      </w:r>
      <w:r w:rsidR="009C0147" w:rsidRPr="00F31942">
        <w:rPr>
          <w:b/>
        </w:rPr>
        <w:t xml:space="preserve">Perineural </w:t>
      </w:r>
      <w:r w:rsidR="00754E87" w:rsidRPr="00F31942">
        <w:rPr>
          <w:b/>
        </w:rPr>
        <w:t>Invasion (</w:t>
      </w:r>
      <w:r w:rsidR="009C0147" w:rsidRPr="00F31942">
        <w:rPr>
          <w:b/>
        </w:rPr>
        <w:t xml:space="preserve">Note </w:t>
      </w:r>
      <w:r w:rsidR="00AF5698" w:rsidRPr="00F31942">
        <w:rPr>
          <w:b/>
        </w:rPr>
        <w:t>G</w:t>
      </w:r>
      <w:r w:rsidR="009C0147" w:rsidRPr="00F31942">
        <w:rPr>
          <w:b/>
        </w:rPr>
        <w:t>)</w:t>
      </w:r>
    </w:p>
    <w:p w14:paraId="7B60E4FF" w14:textId="355C6604" w:rsidR="009C0147" w:rsidRPr="00F31942" w:rsidRDefault="00776EA7" w:rsidP="002B3750">
      <w:r w:rsidRPr="00F31942">
        <w:t>+</w:t>
      </w:r>
      <w:r w:rsidR="009C0147" w:rsidRPr="00F31942">
        <w:t>___ Not identified</w:t>
      </w:r>
    </w:p>
    <w:p w14:paraId="4F3E0DFC" w14:textId="34C2887C" w:rsidR="009C0147" w:rsidRPr="00F31942" w:rsidRDefault="00776EA7" w:rsidP="002B3750">
      <w:r w:rsidRPr="00F31942">
        <w:t>+</w:t>
      </w:r>
      <w:r w:rsidR="009C0147" w:rsidRPr="00F31942">
        <w:t>___ Present</w:t>
      </w:r>
    </w:p>
    <w:p w14:paraId="1AAB666C" w14:textId="77777777" w:rsidR="009C0147" w:rsidRPr="00F31942" w:rsidRDefault="009C0147" w:rsidP="002B3750"/>
    <w:p w14:paraId="3C8509F6" w14:textId="3A7CBAE6" w:rsidR="00621318" w:rsidRPr="00F31942" w:rsidRDefault="00621318" w:rsidP="002B3750">
      <w:pPr>
        <w:rPr>
          <w:b/>
        </w:rPr>
      </w:pPr>
      <w:r w:rsidRPr="00F31942">
        <w:rPr>
          <w:b/>
        </w:rPr>
        <w:t xml:space="preserve">+ Additional </w:t>
      </w:r>
      <w:r w:rsidR="00DF1534">
        <w:rPr>
          <w:b/>
        </w:rPr>
        <w:t xml:space="preserve">Pathologic </w:t>
      </w:r>
      <w:r w:rsidRPr="00F31942">
        <w:rPr>
          <w:b/>
        </w:rPr>
        <w:t>Findings (select all that apply)</w:t>
      </w:r>
    </w:p>
    <w:p w14:paraId="56DBFC35" w14:textId="77777777" w:rsidR="00621318" w:rsidRPr="00F31942" w:rsidRDefault="00621318" w:rsidP="002B3750">
      <w:r w:rsidRPr="00F31942">
        <w:t>+ ___ None identified</w:t>
      </w:r>
    </w:p>
    <w:p w14:paraId="50674EED" w14:textId="0C8C24C5" w:rsidR="00621318" w:rsidRPr="00F31942" w:rsidRDefault="00621318" w:rsidP="002B3750">
      <w:r w:rsidRPr="00F31942">
        <w:t xml:space="preserve">+ ___ High-grade prostatic intraepithelial neoplasia (PIN) (Note </w:t>
      </w:r>
      <w:r w:rsidR="00840CAC" w:rsidRPr="00F31942">
        <w:t>H</w:t>
      </w:r>
      <w:r w:rsidRPr="00F31942">
        <w:t>)</w:t>
      </w:r>
    </w:p>
    <w:p w14:paraId="413190A3" w14:textId="77777777" w:rsidR="00621318" w:rsidRPr="00F31942" w:rsidRDefault="00621318" w:rsidP="002B3750">
      <w:r w:rsidRPr="00F31942">
        <w:t>+ ___ Inflammation (specify type): ___________________________</w:t>
      </w:r>
    </w:p>
    <w:p w14:paraId="258688F8" w14:textId="77777777" w:rsidR="00621318" w:rsidRPr="00F31942" w:rsidRDefault="00621318" w:rsidP="002B3750">
      <w:r w:rsidRPr="00F31942">
        <w:t>+ ___ Other (specify): ___________________________</w:t>
      </w:r>
    </w:p>
    <w:p w14:paraId="35415E12" w14:textId="77777777" w:rsidR="00621318" w:rsidRPr="00F31942" w:rsidRDefault="00621318" w:rsidP="002B3750"/>
    <w:p w14:paraId="196BAD74" w14:textId="77777777" w:rsidR="00D816A4" w:rsidRPr="00F31942" w:rsidRDefault="00D816A4" w:rsidP="00D816A4">
      <w:pPr>
        <w:keepNext/>
        <w:rPr>
          <w:b/>
          <w:szCs w:val="22"/>
        </w:rPr>
      </w:pPr>
      <w:r w:rsidRPr="00F31942">
        <w:rPr>
          <w:b/>
          <w:szCs w:val="22"/>
        </w:rPr>
        <w:t xml:space="preserve">Treatment Effect </w:t>
      </w:r>
      <w:r w:rsidRPr="00F31942">
        <w:rPr>
          <w:b/>
        </w:rPr>
        <w:t xml:space="preserve">(select all that apply) </w:t>
      </w:r>
    </w:p>
    <w:p w14:paraId="52EA0013" w14:textId="77777777" w:rsidR="00D816A4" w:rsidRPr="00F31942" w:rsidRDefault="00D816A4" w:rsidP="00D816A4">
      <w:pPr>
        <w:rPr>
          <w:szCs w:val="22"/>
        </w:rPr>
      </w:pPr>
      <w:r w:rsidRPr="00F31942">
        <w:rPr>
          <w:szCs w:val="22"/>
        </w:rPr>
        <w:t>___ No known presurgical therapy</w:t>
      </w:r>
    </w:p>
    <w:p w14:paraId="7611B6EF" w14:textId="77777777" w:rsidR="00D816A4" w:rsidRPr="00F31942" w:rsidRDefault="00D816A4" w:rsidP="00D816A4">
      <w:pPr>
        <w:rPr>
          <w:b/>
          <w:szCs w:val="22"/>
        </w:rPr>
      </w:pPr>
      <w:r w:rsidRPr="00F31942">
        <w:rPr>
          <w:szCs w:val="22"/>
        </w:rPr>
        <w:t>___</w:t>
      </w:r>
      <w:r w:rsidRPr="00F31942">
        <w:rPr>
          <w:b/>
          <w:szCs w:val="22"/>
        </w:rPr>
        <w:t xml:space="preserve"> </w:t>
      </w:r>
      <w:r w:rsidRPr="00F31942">
        <w:rPr>
          <w:szCs w:val="22"/>
        </w:rPr>
        <w:t>Not identified</w:t>
      </w:r>
    </w:p>
    <w:p w14:paraId="20A3ED75" w14:textId="77777777" w:rsidR="00D816A4" w:rsidRPr="00F31942" w:rsidRDefault="00D816A4" w:rsidP="00D816A4">
      <w:r w:rsidRPr="00F31942">
        <w:t>___ Radiation therapy effect present</w:t>
      </w:r>
    </w:p>
    <w:p w14:paraId="4BD95415" w14:textId="77777777" w:rsidR="00D816A4" w:rsidRPr="00F31942" w:rsidRDefault="00D816A4" w:rsidP="00D816A4">
      <w:r w:rsidRPr="00F31942">
        <w:t xml:space="preserve">___ Hormonal therapy effect present </w:t>
      </w:r>
    </w:p>
    <w:p w14:paraId="6B7B7468" w14:textId="77777777" w:rsidR="00D816A4" w:rsidRPr="00F31942" w:rsidRDefault="00D816A4" w:rsidP="00D816A4">
      <w:r w:rsidRPr="00F31942">
        <w:t>___ Other therapy effect(s) present (specify): ____________________</w:t>
      </w:r>
    </w:p>
    <w:p w14:paraId="7A2D9E42" w14:textId="77777777" w:rsidR="00D816A4" w:rsidRPr="00F31942" w:rsidRDefault="00D816A4" w:rsidP="00D816A4">
      <w:r w:rsidRPr="00F31942">
        <w:t>___ Cannot be determined</w:t>
      </w:r>
    </w:p>
    <w:p w14:paraId="431D3A25" w14:textId="77777777" w:rsidR="00D816A4" w:rsidRPr="00F31942" w:rsidRDefault="00D816A4" w:rsidP="00D816A4"/>
    <w:p w14:paraId="0F74A599" w14:textId="77777777" w:rsidR="00120A7C" w:rsidRPr="00F31942" w:rsidRDefault="00120A7C" w:rsidP="002B3750"/>
    <w:p w14:paraId="27C2B96C" w14:textId="77777777" w:rsidR="00621318" w:rsidRPr="00D33B5F" w:rsidRDefault="00621318" w:rsidP="002B3750">
      <w:pPr>
        <w:rPr>
          <w:b/>
        </w:rPr>
      </w:pPr>
      <w:r w:rsidRPr="00F31942">
        <w:rPr>
          <w:b/>
        </w:rPr>
        <w:t>+ Comment(s)</w:t>
      </w:r>
    </w:p>
    <w:p w14:paraId="745038C0" w14:textId="77777777" w:rsidR="00312ADA" w:rsidRDefault="00312ADA" w:rsidP="002B3750">
      <w:pPr>
        <w:rPr>
          <w:b/>
        </w:rPr>
      </w:pPr>
    </w:p>
    <w:p w14:paraId="449E19C2" w14:textId="77777777" w:rsidR="00F23436" w:rsidRDefault="00F23436" w:rsidP="002B3750">
      <w:pPr>
        <w:rPr>
          <w:b/>
        </w:rPr>
        <w:sectPr w:rsidR="00F23436" w:rsidSect="007105AF">
          <w:headerReference w:type="default" r:id="rId19"/>
          <w:endnotePr>
            <w:numFmt w:val="decimal"/>
          </w:endnotePr>
          <w:pgSz w:w="12240" w:h="15840"/>
          <w:pgMar w:top="1440" w:right="1080" w:bottom="0" w:left="1080" w:header="720" w:footer="936" w:gutter="0"/>
          <w:cols w:space="720"/>
        </w:sectPr>
      </w:pPr>
    </w:p>
    <w:p w14:paraId="004EF2A2" w14:textId="77777777" w:rsidR="00F23436" w:rsidRPr="00D16EF9" w:rsidRDefault="00F23436" w:rsidP="002B3750">
      <w:pPr>
        <w:rPr>
          <w:b/>
        </w:rPr>
      </w:pPr>
    </w:p>
    <w:p w14:paraId="6FBEEB71" w14:textId="77777777" w:rsidR="00797D93" w:rsidRPr="00D33B5F" w:rsidRDefault="00797D93" w:rsidP="002B3750">
      <w:pPr>
        <w:pStyle w:val="Head2"/>
        <w:rPr>
          <w:sz w:val="26"/>
          <w:szCs w:val="26"/>
        </w:rPr>
      </w:pPr>
      <w:r w:rsidRPr="00D33B5F">
        <w:rPr>
          <w:sz w:val="26"/>
          <w:szCs w:val="26"/>
        </w:rPr>
        <w:t>Surgical Pathol</w:t>
      </w:r>
      <w:r w:rsidR="00A70299" w:rsidRPr="00D33B5F">
        <w:rPr>
          <w:sz w:val="26"/>
          <w:szCs w:val="26"/>
        </w:rPr>
        <w:t>ogy Cancer Case Summary</w:t>
      </w:r>
    </w:p>
    <w:p w14:paraId="0A5B4FE8" w14:textId="77777777" w:rsidR="00797D93" w:rsidRPr="00261F53" w:rsidRDefault="00797D93" w:rsidP="002B3750"/>
    <w:p w14:paraId="6C1530C0" w14:textId="77777777" w:rsidR="00797D93" w:rsidRPr="00261F53" w:rsidRDefault="00797D93" w:rsidP="002B3750">
      <w:r w:rsidRPr="00261F53">
        <w:t xml:space="preserve">Protocol posting date: </w:t>
      </w:r>
      <w:r w:rsidR="00806AE0">
        <w:t xml:space="preserve">June </w:t>
      </w:r>
      <w:r w:rsidR="00277F04">
        <w:t>2017</w:t>
      </w:r>
    </w:p>
    <w:p w14:paraId="03FC1BCE" w14:textId="77777777" w:rsidR="00797D93" w:rsidRDefault="00797D93" w:rsidP="002B3750">
      <w:pPr>
        <w:rPr>
          <w:szCs w:val="22"/>
        </w:rPr>
      </w:pPr>
    </w:p>
    <w:p w14:paraId="79C37072" w14:textId="77777777" w:rsidR="00797D93" w:rsidRPr="00261F53" w:rsidRDefault="00797D93" w:rsidP="002B3750">
      <w:pPr>
        <w:pStyle w:val="Heading1"/>
        <w:ind w:left="720" w:hanging="720"/>
      </w:pPr>
      <w:r w:rsidRPr="00261F53">
        <w:t>PROSTATE GLAND: Transurethral Prostatic Resection (TUR</w:t>
      </w:r>
      <w:r w:rsidR="00502BFF">
        <w:t>P</w:t>
      </w:r>
      <w:r w:rsidRPr="00261F53">
        <w:t>), Enucleation Specimen (Subtotal Prostatectomy)</w:t>
      </w:r>
    </w:p>
    <w:p w14:paraId="59BDB19C" w14:textId="77777777" w:rsidR="00797D93" w:rsidRDefault="00797D93" w:rsidP="002B3750"/>
    <w:p w14:paraId="5D539299" w14:textId="1833DD4F" w:rsidR="00464222" w:rsidRDefault="00464222" w:rsidP="00464222">
      <w:pPr>
        <w:rPr>
          <w:rFonts w:cs="Arial"/>
          <w:b/>
        </w:rPr>
      </w:pPr>
      <w:r w:rsidRPr="005D1FE8">
        <w:rPr>
          <w:rFonts w:cs="Arial"/>
          <w:b/>
        </w:rPr>
        <w:t xml:space="preserve">Note: This case summary is recommended for reporting </w:t>
      </w:r>
      <w:r>
        <w:rPr>
          <w:rFonts w:cs="Arial"/>
          <w:b/>
        </w:rPr>
        <w:t>TURP</w:t>
      </w:r>
      <w:r w:rsidRPr="005D1FE8">
        <w:rPr>
          <w:rFonts w:cs="Arial"/>
          <w:b/>
        </w:rPr>
        <w:t xml:space="preserve"> specimens, but is </w:t>
      </w:r>
      <w:r w:rsidR="00287149" w:rsidRPr="00F31942">
        <w:rPr>
          <w:rFonts w:cs="Arial"/>
          <w:b/>
        </w:rPr>
        <w:t>NOT REQUIRED</w:t>
      </w:r>
      <w:r w:rsidRPr="005D1FE8">
        <w:rPr>
          <w:rFonts w:cs="Arial"/>
          <w:b/>
        </w:rPr>
        <w:t xml:space="preserve"> for accreditation purposes.</w:t>
      </w:r>
    </w:p>
    <w:p w14:paraId="6A2BEB1F" w14:textId="77777777" w:rsidR="00464222" w:rsidRPr="005F1840" w:rsidRDefault="00464222" w:rsidP="00464222">
      <w:pPr>
        <w:rPr>
          <w:rFonts w:cs="Arial"/>
        </w:rPr>
      </w:pPr>
    </w:p>
    <w:p w14:paraId="31E7E18C" w14:textId="77777777" w:rsidR="00797D93" w:rsidRPr="00261F53" w:rsidRDefault="00797D93" w:rsidP="002B3750">
      <w:pPr>
        <w:pStyle w:val="Footer"/>
        <w:tabs>
          <w:tab w:val="clear" w:pos="4320"/>
          <w:tab w:val="clear" w:pos="8640"/>
        </w:tabs>
        <w:rPr>
          <w:b/>
        </w:rPr>
      </w:pPr>
      <w:r w:rsidRPr="00261F53">
        <w:rPr>
          <w:b/>
        </w:rPr>
        <w:t>Select a single response unless otherwise indicated.</w:t>
      </w:r>
    </w:p>
    <w:p w14:paraId="27C4972C" w14:textId="77777777" w:rsidR="00797D93" w:rsidRPr="00261F53" w:rsidRDefault="00797D93" w:rsidP="002B3750"/>
    <w:p w14:paraId="3BE82842" w14:textId="0A7DEBDE" w:rsidR="00797D93" w:rsidRPr="00261F53" w:rsidRDefault="00797D93" w:rsidP="002B3750">
      <w:pPr>
        <w:pStyle w:val="Heading2"/>
      </w:pPr>
      <w:r w:rsidRPr="00261F53">
        <w:t>Procedure</w:t>
      </w:r>
      <w:r w:rsidR="00A26819">
        <w:t xml:space="preserve"> </w:t>
      </w:r>
      <w:r w:rsidR="00A26819" w:rsidRPr="00261F53">
        <w:t xml:space="preserve">(Note </w:t>
      </w:r>
      <w:r w:rsidR="008A44A1">
        <w:t>J</w:t>
      </w:r>
      <w:r w:rsidR="00A26819" w:rsidRPr="00261F53">
        <w:t>)</w:t>
      </w:r>
    </w:p>
    <w:p w14:paraId="545D4B6F" w14:textId="249754A3" w:rsidR="00797D93" w:rsidRPr="00261F53" w:rsidRDefault="00797D93" w:rsidP="002B3750">
      <w:pPr>
        <w:rPr>
          <w:b/>
        </w:rPr>
      </w:pPr>
      <w:r w:rsidRPr="00261F53">
        <w:t xml:space="preserve">___ Transurethral prostatic resection </w:t>
      </w:r>
    </w:p>
    <w:p w14:paraId="1A23CAE7" w14:textId="77777777" w:rsidR="00797D93" w:rsidRPr="00261F53" w:rsidRDefault="00797D93" w:rsidP="002B3750">
      <w:r w:rsidRPr="00261F53">
        <w:t>___ Enucleation</w:t>
      </w:r>
    </w:p>
    <w:p w14:paraId="6A2BB0C5" w14:textId="77777777" w:rsidR="00797D93" w:rsidRPr="00261F53" w:rsidRDefault="00797D93" w:rsidP="002B3750">
      <w:r w:rsidRPr="00261F53">
        <w:t>___ Other (specify): _____________________________</w:t>
      </w:r>
    </w:p>
    <w:p w14:paraId="29295FE4" w14:textId="77777777" w:rsidR="00797D93" w:rsidRPr="00261F53" w:rsidRDefault="00797D93" w:rsidP="002B3750">
      <w:r w:rsidRPr="00261F53">
        <w:t>___ Not specified</w:t>
      </w:r>
    </w:p>
    <w:p w14:paraId="33507E01" w14:textId="77777777" w:rsidR="00797D93" w:rsidRPr="00CA72FA" w:rsidRDefault="00797D93" w:rsidP="002B3750">
      <w:pPr>
        <w:pStyle w:val="Heading2"/>
        <w:rPr>
          <w:rFonts w:cs="Arial"/>
        </w:rPr>
      </w:pPr>
    </w:p>
    <w:p w14:paraId="31FEAD7A" w14:textId="77777777" w:rsidR="007540E1" w:rsidRPr="005E2FC8" w:rsidRDefault="007540E1" w:rsidP="007540E1">
      <w:pPr>
        <w:rPr>
          <w:rFonts w:cs="Arial"/>
          <w:b/>
        </w:rPr>
      </w:pPr>
      <w:r w:rsidRPr="005E2FC8">
        <w:rPr>
          <w:rFonts w:cs="Arial"/>
          <w:b/>
        </w:rPr>
        <w:t xml:space="preserve">Histologic Type </w:t>
      </w:r>
      <w:r>
        <w:rPr>
          <w:rFonts w:cs="Arial"/>
          <w:b/>
        </w:rPr>
        <w:t xml:space="preserve">(select all that apply) </w:t>
      </w:r>
      <w:r w:rsidRPr="005E2FC8">
        <w:rPr>
          <w:rFonts w:cs="Arial"/>
          <w:b/>
        </w:rPr>
        <w:t>(Note B)</w:t>
      </w:r>
    </w:p>
    <w:p w14:paraId="1251F53E" w14:textId="77777777" w:rsidR="007540E1" w:rsidRPr="00971DA1" w:rsidRDefault="007540E1" w:rsidP="007540E1">
      <w:pPr>
        <w:rPr>
          <w:rFonts w:cs="Arial"/>
        </w:rPr>
      </w:pPr>
      <w:r>
        <w:rPr>
          <w:rFonts w:cs="Arial"/>
        </w:rPr>
        <w:t xml:space="preserve">___ </w:t>
      </w:r>
      <w:r w:rsidRPr="00971DA1">
        <w:rPr>
          <w:rFonts w:cs="Arial"/>
        </w:rPr>
        <w:t>Acinar adenocarcinoma</w:t>
      </w:r>
    </w:p>
    <w:p w14:paraId="6D3A0FC8" w14:textId="77777777" w:rsidR="007540E1" w:rsidRPr="00971DA1" w:rsidRDefault="007540E1" w:rsidP="007540E1">
      <w:pPr>
        <w:tabs>
          <w:tab w:val="left" w:pos="284"/>
        </w:tabs>
        <w:rPr>
          <w:rFonts w:cs="Arial"/>
        </w:rPr>
      </w:pPr>
      <w:r>
        <w:rPr>
          <w:rFonts w:cs="Arial"/>
        </w:rPr>
        <w:t xml:space="preserve">___ </w:t>
      </w:r>
      <w:r w:rsidRPr="00971DA1">
        <w:rPr>
          <w:rFonts w:cs="Arial"/>
        </w:rPr>
        <w:t>Ductal adenocarcinoma</w:t>
      </w:r>
    </w:p>
    <w:p w14:paraId="677C57B3" w14:textId="77777777" w:rsidR="007540E1" w:rsidRDefault="007540E1" w:rsidP="007540E1">
      <w:pPr>
        <w:tabs>
          <w:tab w:val="left" w:pos="284"/>
        </w:tabs>
        <w:rPr>
          <w:rFonts w:cs="Arial"/>
        </w:rPr>
      </w:pPr>
      <w:r>
        <w:rPr>
          <w:rFonts w:cs="Arial"/>
        </w:rPr>
        <w:t>___ Small-cell neuroendocrine carcinoma</w:t>
      </w:r>
    </w:p>
    <w:p w14:paraId="283D6B62" w14:textId="77777777" w:rsidR="00797D93" w:rsidRPr="00CE3687" w:rsidRDefault="00797D93" w:rsidP="002B3750">
      <w:r w:rsidRPr="00CE3687">
        <w:t xml:space="preserve">___ Other </w:t>
      </w:r>
      <w:r w:rsidR="00635701">
        <w:rPr>
          <w:rFonts w:cs="Arial"/>
        </w:rPr>
        <w:t xml:space="preserve">histologic type not listed </w:t>
      </w:r>
      <w:r w:rsidRPr="00CE3687">
        <w:t>(specify): __________________________</w:t>
      </w:r>
    </w:p>
    <w:p w14:paraId="574D6405" w14:textId="77777777" w:rsidR="00797D93" w:rsidRPr="00261F53" w:rsidRDefault="00797D93" w:rsidP="002B3750"/>
    <w:p w14:paraId="4F02F05A" w14:textId="77777777" w:rsidR="00797D93" w:rsidRPr="00261F53" w:rsidRDefault="00797D93" w:rsidP="002B3750">
      <w:r w:rsidRPr="00261F53">
        <w:rPr>
          <w:b/>
        </w:rPr>
        <w:t xml:space="preserve">Histologic Grade (Note </w:t>
      </w:r>
      <w:r w:rsidR="00CE3687">
        <w:rPr>
          <w:b/>
        </w:rPr>
        <w:t>C</w:t>
      </w:r>
      <w:r w:rsidRPr="00261F53">
        <w:rPr>
          <w:b/>
        </w:rPr>
        <w:t>)</w:t>
      </w:r>
    </w:p>
    <w:p w14:paraId="3ECB930C" w14:textId="77777777" w:rsidR="00674690" w:rsidRDefault="00674690" w:rsidP="002B3750">
      <w:pPr>
        <w:rPr>
          <w:u w:val="single"/>
        </w:rPr>
      </w:pPr>
    </w:p>
    <w:p w14:paraId="22D511D9" w14:textId="77777777" w:rsidR="00797D93" w:rsidRPr="00261F53" w:rsidRDefault="00797D93" w:rsidP="002B3750">
      <w:r w:rsidRPr="00261F53">
        <w:rPr>
          <w:u w:val="single"/>
        </w:rPr>
        <w:t>Gleason Pattern</w:t>
      </w:r>
    </w:p>
    <w:p w14:paraId="631A672E" w14:textId="77777777" w:rsidR="00797D93" w:rsidRPr="00261F53" w:rsidRDefault="00797D93" w:rsidP="002B3750">
      <w:r w:rsidRPr="00261F53">
        <w:t>___ Not applicable</w:t>
      </w:r>
    </w:p>
    <w:p w14:paraId="06F53624" w14:textId="77777777" w:rsidR="00797D93" w:rsidRPr="00261F53" w:rsidRDefault="00797D93" w:rsidP="002B3750">
      <w:r w:rsidRPr="00261F53">
        <w:t xml:space="preserve">___ Cannot be </w:t>
      </w:r>
      <w:r w:rsidR="00A95111">
        <w:t>assessed</w:t>
      </w:r>
    </w:p>
    <w:p w14:paraId="082AC22C" w14:textId="77777777" w:rsidR="00797D93" w:rsidRPr="00261F53" w:rsidRDefault="00797D93" w:rsidP="002B3750"/>
    <w:p w14:paraId="6B67C336" w14:textId="77777777" w:rsidR="00AE2FAB" w:rsidRPr="00B976E0" w:rsidRDefault="00AE2FAB" w:rsidP="00AE2FAB">
      <w:pPr>
        <w:rPr>
          <w:i/>
          <w:u w:val="single"/>
        </w:rPr>
      </w:pPr>
      <w:r w:rsidRPr="00B976E0">
        <w:rPr>
          <w:i/>
          <w:u w:val="single"/>
        </w:rPr>
        <w:t>Gleaso</w:t>
      </w:r>
      <w:r w:rsidR="00CA1261">
        <w:rPr>
          <w:i/>
          <w:u w:val="single"/>
        </w:rPr>
        <w:t xml:space="preserve">n Pattern, </w:t>
      </w:r>
      <w:r w:rsidRPr="00B976E0">
        <w:rPr>
          <w:i/>
          <w:u w:val="single"/>
        </w:rPr>
        <w:t>Score</w:t>
      </w:r>
      <w:r w:rsidR="00CA1261">
        <w:rPr>
          <w:i/>
          <w:u w:val="single"/>
        </w:rPr>
        <w:t>, and Grade Group (</w:t>
      </w:r>
      <w:r w:rsidRPr="00B976E0">
        <w:rPr>
          <w:i/>
          <w:u w:val="single"/>
        </w:rPr>
        <w:t>only if applicable and if Gleason pattern can be assessed)</w:t>
      </w:r>
    </w:p>
    <w:p w14:paraId="06B8D56C" w14:textId="77777777" w:rsidR="00AE2FAB" w:rsidRDefault="00AE2FAB" w:rsidP="00B619D6">
      <w:pPr>
        <w:spacing w:before="60"/>
        <w:rPr>
          <w:i/>
          <w:sz w:val="18"/>
          <w:szCs w:val="18"/>
        </w:rPr>
      </w:pPr>
      <w:r w:rsidRPr="00AE2FAB">
        <w:rPr>
          <w:i/>
          <w:sz w:val="18"/>
          <w:szCs w:val="18"/>
        </w:rPr>
        <w:t>Note: Gleason patterns and score may be reported on a single line.</w:t>
      </w:r>
    </w:p>
    <w:p w14:paraId="7BE04BCD" w14:textId="77777777" w:rsidR="00AE2FAB" w:rsidRPr="00AE2FAB" w:rsidRDefault="00AE2FAB" w:rsidP="00AE2FAB">
      <w:pPr>
        <w:rPr>
          <w:i/>
          <w:sz w:val="18"/>
          <w:szCs w:val="18"/>
        </w:rPr>
      </w:pPr>
    </w:p>
    <w:p w14:paraId="66C8E0D2" w14:textId="77777777" w:rsidR="00797D93" w:rsidRPr="00261F53" w:rsidRDefault="00797D93" w:rsidP="002B3750">
      <w:r w:rsidRPr="00261F53">
        <w:t xml:space="preserve">Primary (Predominant) </w:t>
      </w:r>
      <w:r w:rsidR="00A95111">
        <w:t xml:space="preserve">Gleason </w:t>
      </w:r>
      <w:r w:rsidRPr="00261F53">
        <w:t>Pattern</w:t>
      </w:r>
    </w:p>
    <w:p w14:paraId="4365C0F7" w14:textId="77777777" w:rsidR="00797D93" w:rsidRPr="00261F53" w:rsidRDefault="00797D93" w:rsidP="002B3750">
      <w:pPr>
        <w:rPr>
          <w:lang w:val="de-DE"/>
        </w:rPr>
      </w:pPr>
      <w:r w:rsidRPr="00261F53">
        <w:rPr>
          <w:lang w:val="de-DE"/>
        </w:rPr>
        <w:t xml:space="preserve">___ </w:t>
      </w:r>
      <w:r w:rsidR="00E51FCB">
        <w:rPr>
          <w:lang w:val="de-DE"/>
        </w:rPr>
        <w:t>Pattern</w:t>
      </w:r>
      <w:r w:rsidR="00E51FCB" w:rsidRPr="00261F53">
        <w:rPr>
          <w:lang w:val="de-DE"/>
        </w:rPr>
        <w:t xml:space="preserve"> </w:t>
      </w:r>
      <w:r w:rsidRPr="00261F53">
        <w:rPr>
          <w:lang w:val="de-DE"/>
        </w:rPr>
        <w:t>1</w:t>
      </w:r>
    </w:p>
    <w:p w14:paraId="31A8940E" w14:textId="77777777" w:rsidR="00797D93" w:rsidRPr="00261F53" w:rsidRDefault="00797D93" w:rsidP="002B3750">
      <w:pPr>
        <w:rPr>
          <w:lang w:val="de-DE"/>
        </w:rPr>
      </w:pPr>
      <w:r w:rsidRPr="00261F53">
        <w:rPr>
          <w:lang w:val="de-DE"/>
        </w:rPr>
        <w:t xml:space="preserve">___ </w:t>
      </w:r>
      <w:r w:rsidR="00E51FCB">
        <w:rPr>
          <w:lang w:val="de-DE"/>
        </w:rPr>
        <w:t>Pattern</w:t>
      </w:r>
      <w:r w:rsidRPr="00261F53">
        <w:rPr>
          <w:lang w:val="de-DE"/>
        </w:rPr>
        <w:t xml:space="preserve"> 2</w:t>
      </w:r>
    </w:p>
    <w:p w14:paraId="2B44AC23" w14:textId="77777777" w:rsidR="00797D93" w:rsidRPr="00261F53" w:rsidRDefault="00797D93" w:rsidP="002B3750">
      <w:pPr>
        <w:rPr>
          <w:lang w:val="de-DE"/>
        </w:rPr>
      </w:pPr>
      <w:r w:rsidRPr="00261F53">
        <w:rPr>
          <w:lang w:val="de-DE"/>
        </w:rPr>
        <w:t xml:space="preserve">___ </w:t>
      </w:r>
      <w:r w:rsidR="00E51FCB" w:rsidRPr="00E51FCB">
        <w:rPr>
          <w:lang w:val="de-DE"/>
        </w:rPr>
        <w:t>Pattern</w:t>
      </w:r>
      <w:r w:rsidRPr="00261F53">
        <w:rPr>
          <w:lang w:val="de-DE"/>
        </w:rPr>
        <w:t xml:space="preserve"> 3</w:t>
      </w:r>
    </w:p>
    <w:p w14:paraId="048C8665" w14:textId="77777777" w:rsidR="00797D93" w:rsidRPr="00261F53" w:rsidRDefault="00797D93" w:rsidP="002B3750">
      <w:pPr>
        <w:rPr>
          <w:lang w:val="de-DE"/>
        </w:rPr>
      </w:pPr>
      <w:r w:rsidRPr="00261F53">
        <w:rPr>
          <w:lang w:val="de-DE"/>
        </w:rPr>
        <w:t xml:space="preserve">___ </w:t>
      </w:r>
      <w:r w:rsidR="00E51FCB" w:rsidRPr="00E51FCB">
        <w:rPr>
          <w:lang w:val="de-DE"/>
        </w:rPr>
        <w:t>Pattern</w:t>
      </w:r>
      <w:r w:rsidRPr="00261F53">
        <w:rPr>
          <w:lang w:val="de-DE"/>
        </w:rPr>
        <w:t xml:space="preserve"> 4</w:t>
      </w:r>
    </w:p>
    <w:p w14:paraId="1E0C95B4" w14:textId="77777777" w:rsidR="00797D93" w:rsidRPr="00261F53" w:rsidRDefault="00797D93" w:rsidP="002B3750">
      <w:pPr>
        <w:rPr>
          <w:lang w:val="de-DE"/>
        </w:rPr>
      </w:pPr>
      <w:r w:rsidRPr="00261F53">
        <w:rPr>
          <w:lang w:val="de-DE"/>
        </w:rPr>
        <w:t xml:space="preserve">___ </w:t>
      </w:r>
      <w:r w:rsidR="00E51FCB" w:rsidRPr="00E51FCB">
        <w:rPr>
          <w:lang w:val="de-DE"/>
        </w:rPr>
        <w:t>Pattern</w:t>
      </w:r>
      <w:r w:rsidRPr="00261F53">
        <w:rPr>
          <w:lang w:val="de-DE"/>
        </w:rPr>
        <w:t xml:space="preserve"> 5</w:t>
      </w:r>
    </w:p>
    <w:p w14:paraId="63D7D907" w14:textId="77777777" w:rsidR="002B3750" w:rsidRDefault="002B3750" w:rsidP="002B3750"/>
    <w:p w14:paraId="6AADDC0C" w14:textId="77777777" w:rsidR="00797D93" w:rsidRPr="00261F53" w:rsidRDefault="00797D93" w:rsidP="002B3750">
      <w:r w:rsidRPr="00261F53">
        <w:t xml:space="preserve">Secondary (Worst Remaining) </w:t>
      </w:r>
      <w:r w:rsidR="00A95111">
        <w:t xml:space="preserve">Gleason </w:t>
      </w:r>
      <w:r w:rsidRPr="00261F53">
        <w:t>Pattern</w:t>
      </w:r>
      <w:r w:rsidR="00347F9A" w:rsidRPr="0079789C">
        <w:rPr>
          <w:vertAlign w:val="superscript"/>
        </w:rPr>
        <w:t>#</w:t>
      </w:r>
    </w:p>
    <w:p w14:paraId="2ADFB7E4" w14:textId="77777777" w:rsidR="00797D93" w:rsidRPr="00261F53" w:rsidRDefault="00797D93" w:rsidP="002B3750">
      <w:r w:rsidRPr="00261F53">
        <w:t xml:space="preserve">___ </w:t>
      </w:r>
      <w:r w:rsidR="00E51FCB" w:rsidRPr="00E51FCB">
        <w:t>Pattern</w:t>
      </w:r>
      <w:r w:rsidRPr="00261F53">
        <w:t xml:space="preserve"> 1</w:t>
      </w:r>
    </w:p>
    <w:p w14:paraId="639E5F25" w14:textId="77777777" w:rsidR="00797D93" w:rsidRPr="00261F53" w:rsidRDefault="00797D93" w:rsidP="002B3750">
      <w:r w:rsidRPr="00261F53">
        <w:t xml:space="preserve">___ </w:t>
      </w:r>
      <w:r w:rsidR="00E51FCB" w:rsidRPr="00E51FCB">
        <w:t>Pattern</w:t>
      </w:r>
      <w:r w:rsidRPr="00261F53">
        <w:t xml:space="preserve"> 2</w:t>
      </w:r>
    </w:p>
    <w:p w14:paraId="4DB50CEB" w14:textId="77777777" w:rsidR="00797D93" w:rsidRPr="00261F53" w:rsidRDefault="00797D93" w:rsidP="002B3750">
      <w:r w:rsidRPr="00261F53">
        <w:t xml:space="preserve">___ </w:t>
      </w:r>
      <w:r w:rsidR="00E51FCB" w:rsidRPr="00E51FCB">
        <w:t>Pattern</w:t>
      </w:r>
      <w:r w:rsidRPr="00261F53">
        <w:t xml:space="preserve"> 3</w:t>
      </w:r>
    </w:p>
    <w:p w14:paraId="35BD8497" w14:textId="77777777" w:rsidR="00797D93" w:rsidRPr="00261F53" w:rsidRDefault="00797D93" w:rsidP="002B3750">
      <w:r w:rsidRPr="00261F53">
        <w:t xml:space="preserve">___ </w:t>
      </w:r>
      <w:r w:rsidR="00E51FCB" w:rsidRPr="00E51FCB">
        <w:t>Pattern</w:t>
      </w:r>
      <w:r w:rsidRPr="00261F53">
        <w:t xml:space="preserve"> 4</w:t>
      </w:r>
    </w:p>
    <w:p w14:paraId="429459F1" w14:textId="77777777" w:rsidR="00797D93" w:rsidRPr="00261F53" w:rsidRDefault="00797D93" w:rsidP="002B3750">
      <w:r w:rsidRPr="00261F53">
        <w:t xml:space="preserve">___ </w:t>
      </w:r>
      <w:r w:rsidR="00E51FCB" w:rsidRPr="00E51FCB">
        <w:t>Pattern</w:t>
      </w:r>
      <w:r w:rsidRPr="00261F53">
        <w:t xml:space="preserve"> 5</w:t>
      </w:r>
    </w:p>
    <w:p w14:paraId="504B3829" w14:textId="77777777" w:rsidR="00797D93" w:rsidRPr="00633418" w:rsidRDefault="00347F9A" w:rsidP="00B619D6">
      <w:pPr>
        <w:spacing w:before="120"/>
        <w:rPr>
          <w:i/>
          <w:sz w:val="18"/>
          <w:szCs w:val="18"/>
        </w:rPr>
      </w:pPr>
      <w:r w:rsidRPr="00633418">
        <w:rPr>
          <w:i/>
          <w:sz w:val="18"/>
          <w:szCs w:val="18"/>
          <w:vertAlign w:val="superscript"/>
        </w:rPr>
        <w:t>#</w:t>
      </w:r>
      <w:r w:rsidRPr="00633418">
        <w:rPr>
          <w:i/>
          <w:sz w:val="18"/>
          <w:szCs w:val="18"/>
        </w:rPr>
        <w:t xml:space="preserve"> Note: If 3 patterns present, use most predominant pattern and worst pattern of remaining </w:t>
      </w:r>
      <w:r w:rsidR="00405B17" w:rsidRPr="00633418">
        <w:rPr>
          <w:i/>
          <w:sz w:val="18"/>
          <w:szCs w:val="18"/>
        </w:rPr>
        <w:t>2</w:t>
      </w:r>
      <w:r w:rsidR="00405B17" w:rsidRPr="00C74E87">
        <w:t xml:space="preserve">. </w:t>
      </w:r>
      <w:r w:rsidR="00C74E87" w:rsidRPr="00C74E87">
        <w:rPr>
          <w:i/>
          <w:sz w:val="18"/>
          <w:szCs w:val="18"/>
        </w:rPr>
        <w:t>If only 2 patterns are present, Gleason score is the sum of the primary and secondary grades.</w:t>
      </w:r>
    </w:p>
    <w:p w14:paraId="70B64CEA" w14:textId="77777777" w:rsidR="00347F9A" w:rsidRDefault="00347F9A" w:rsidP="002B3750"/>
    <w:p w14:paraId="1CB1ACEA" w14:textId="77777777" w:rsidR="00797D93" w:rsidRPr="00261F53" w:rsidRDefault="00797D93" w:rsidP="002B3750">
      <w:r w:rsidRPr="00261F53">
        <w:t>Total Gleason Score: ____</w:t>
      </w:r>
    </w:p>
    <w:p w14:paraId="674342E1" w14:textId="18BDE6F5" w:rsidR="00287149" w:rsidRDefault="00287149">
      <w:r>
        <w:br w:type="page"/>
      </w:r>
    </w:p>
    <w:p w14:paraId="1A69A295" w14:textId="5C96AA3C" w:rsidR="008D35B3" w:rsidRPr="00CA1261" w:rsidRDefault="008D35B3" w:rsidP="00A32BF4">
      <w:pPr>
        <w:rPr>
          <w:u w:val="single"/>
        </w:rPr>
      </w:pPr>
      <w:r w:rsidRPr="00CA1261">
        <w:rPr>
          <w:u w:val="single"/>
        </w:rPr>
        <w:t>Grade Group</w:t>
      </w:r>
    </w:p>
    <w:p w14:paraId="618EF6BC" w14:textId="77777777" w:rsidR="008D35B3" w:rsidRPr="008D35B3" w:rsidRDefault="008D35B3" w:rsidP="00A32BF4">
      <w:r w:rsidRPr="008D35B3">
        <w:t>___ Grade group 1</w:t>
      </w:r>
    </w:p>
    <w:p w14:paraId="449C6483" w14:textId="77777777" w:rsidR="008D35B3" w:rsidRPr="008D35B3" w:rsidRDefault="008D35B3" w:rsidP="002B3750">
      <w:r w:rsidRPr="008D35B3">
        <w:t>___ Grade group 2</w:t>
      </w:r>
    </w:p>
    <w:p w14:paraId="3EC8C3BE" w14:textId="77777777" w:rsidR="008D35B3" w:rsidRPr="008D35B3" w:rsidRDefault="008D35B3" w:rsidP="002B3750">
      <w:r w:rsidRPr="008D35B3">
        <w:t>___ Grade group 3</w:t>
      </w:r>
    </w:p>
    <w:p w14:paraId="370A14CF" w14:textId="77777777" w:rsidR="008D35B3" w:rsidRPr="008D35B3" w:rsidRDefault="008D35B3" w:rsidP="002B3750">
      <w:r w:rsidRPr="008D35B3">
        <w:t>___ Grade group 4</w:t>
      </w:r>
    </w:p>
    <w:p w14:paraId="18CD194D" w14:textId="77777777" w:rsidR="008D35B3" w:rsidRDefault="008D35B3" w:rsidP="002B3750">
      <w:r w:rsidRPr="008D35B3">
        <w:t>___ Grade group 5</w:t>
      </w:r>
    </w:p>
    <w:p w14:paraId="0F50591F" w14:textId="77777777" w:rsidR="00136F19" w:rsidRPr="00CA1261" w:rsidRDefault="00136F19" w:rsidP="002B3750">
      <w:pPr>
        <w:rPr>
          <w:u w:val="single"/>
        </w:rPr>
      </w:pPr>
    </w:p>
    <w:p w14:paraId="1877ABF1" w14:textId="77777777" w:rsidR="00136F19" w:rsidRPr="00CA1261" w:rsidRDefault="00136F19" w:rsidP="002B3750">
      <w:pPr>
        <w:keepNext/>
        <w:rPr>
          <w:szCs w:val="22"/>
          <w:u w:val="single"/>
        </w:rPr>
      </w:pPr>
      <w:r w:rsidRPr="00CA1261">
        <w:rPr>
          <w:szCs w:val="22"/>
          <w:u w:val="single"/>
        </w:rPr>
        <w:t>Percentage of Pattern 4 in Gleason Score 3+4=7 Cancer</w:t>
      </w:r>
      <w:r w:rsidR="00CA1261">
        <w:rPr>
          <w:szCs w:val="22"/>
          <w:u w:val="single"/>
        </w:rPr>
        <w:t xml:space="preserve"> (only if applicable)</w:t>
      </w:r>
    </w:p>
    <w:p w14:paraId="420C0070" w14:textId="77777777" w:rsidR="00136F19" w:rsidRPr="00136F19" w:rsidRDefault="00136F19" w:rsidP="002B3750">
      <w:pPr>
        <w:keepNext/>
        <w:rPr>
          <w:szCs w:val="22"/>
        </w:rPr>
      </w:pPr>
      <w:r w:rsidRPr="00D33B5F">
        <w:rPr>
          <w:szCs w:val="22"/>
        </w:rPr>
        <w:t>Specify: ____%</w:t>
      </w:r>
    </w:p>
    <w:p w14:paraId="617991E4" w14:textId="77777777" w:rsidR="008D35B3" w:rsidRPr="008D35B3" w:rsidRDefault="008D35B3" w:rsidP="002B3750">
      <w:pPr>
        <w:rPr>
          <w:b/>
        </w:rPr>
      </w:pPr>
    </w:p>
    <w:p w14:paraId="0FDEC36E" w14:textId="1B0DA268" w:rsidR="00B002FE" w:rsidRPr="00DD4D25" w:rsidRDefault="00B002FE" w:rsidP="002B3750">
      <w:pPr>
        <w:keepNext/>
        <w:rPr>
          <w:szCs w:val="22"/>
          <w:u w:val="single"/>
        </w:rPr>
      </w:pPr>
      <w:r w:rsidRPr="00DD4D25">
        <w:rPr>
          <w:szCs w:val="22"/>
          <w:u w:val="single"/>
        </w:rPr>
        <w:t>+</w:t>
      </w:r>
      <w:r w:rsidR="00D33B5F" w:rsidRPr="00DD4D25">
        <w:rPr>
          <w:szCs w:val="22"/>
          <w:u w:val="single"/>
        </w:rPr>
        <w:t xml:space="preserve"> </w:t>
      </w:r>
      <w:r w:rsidR="0062185C" w:rsidRPr="00DD4D25">
        <w:rPr>
          <w:szCs w:val="22"/>
          <w:u w:val="single"/>
        </w:rPr>
        <w:t>Percentage Gleason P</w:t>
      </w:r>
      <w:r w:rsidRPr="00DD4D25">
        <w:rPr>
          <w:szCs w:val="22"/>
          <w:u w:val="single"/>
        </w:rPr>
        <w:t xml:space="preserve">atterns 4 and </w:t>
      </w:r>
      <w:r w:rsidR="0062185C" w:rsidRPr="00DD4D25">
        <w:rPr>
          <w:szCs w:val="22"/>
          <w:u w:val="single"/>
        </w:rPr>
        <w:t>5 (</w:t>
      </w:r>
      <w:r w:rsidRPr="00DD4D25">
        <w:rPr>
          <w:szCs w:val="22"/>
          <w:u w:val="single"/>
        </w:rPr>
        <w:t xml:space="preserve">applicable to Gleason score ≥7) </w:t>
      </w:r>
    </w:p>
    <w:p w14:paraId="6FFC0024" w14:textId="77777777" w:rsidR="00B002FE" w:rsidRDefault="00B002FE" w:rsidP="002B3750">
      <w:pPr>
        <w:keepNext/>
        <w:rPr>
          <w:szCs w:val="22"/>
        </w:rPr>
      </w:pPr>
      <w:r>
        <w:rPr>
          <w:szCs w:val="22"/>
        </w:rPr>
        <w:t>+</w:t>
      </w:r>
      <w:r w:rsidR="00D33B5F">
        <w:rPr>
          <w:szCs w:val="22"/>
        </w:rPr>
        <w:t xml:space="preserve"> </w:t>
      </w:r>
      <w:r w:rsidRPr="007C7C28">
        <w:rPr>
          <w:szCs w:val="22"/>
        </w:rPr>
        <w:t>Percentage pattern 4: ____%</w:t>
      </w:r>
    </w:p>
    <w:p w14:paraId="319E5339" w14:textId="77777777" w:rsidR="00B002FE" w:rsidRPr="002B3750" w:rsidRDefault="00B002FE" w:rsidP="002B3750">
      <w:r w:rsidRPr="002B3750">
        <w:t>+</w:t>
      </w:r>
      <w:r w:rsidR="00D33B5F" w:rsidRPr="002B3750">
        <w:t xml:space="preserve"> </w:t>
      </w:r>
      <w:r w:rsidRPr="002B3750">
        <w:t>Percentage pattern 5: ____%</w:t>
      </w:r>
    </w:p>
    <w:p w14:paraId="21EB8BFF" w14:textId="77777777" w:rsidR="005035A1" w:rsidRPr="002B3750" w:rsidRDefault="005035A1" w:rsidP="002B3750"/>
    <w:p w14:paraId="64668AC1" w14:textId="751C24C1" w:rsidR="008D35B3" w:rsidRPr="00D16EF9" w:rsidRDefault="00166836" w:rsidP="002B3750">
      <w:pPr>
        <w:rPr>
          <w:b/>
        </w:rPr>
      </w:pPr>
      <w:r>
        <w:rPr>
          <w:b/>
        </w:rPr>
        <w:t>+</w:t>
      </w:r>
      <w:r w:rsidR="00A309AB">
        <w:rPr>
          <w:b/>
        </w:rPr>
        <w:t xml:space="preserve"> </w:t>
      </w:r>
      <w:r w:rsidR="00D33B5F">
        <w:rPr>
          <w:b/>
        </w:rPr>
        <w:t>Intraductal Carcinoma (</w:t>
      </w:r>
      <w:r w:rsidR="008D35B3" w:rsidRPr="00D16EF9">
        <w:rPr>
          <w:b/>
        </w:rPr>
        <w:t>IDC</w:t>
      </w:r>
      <w:r w:rsidR="00D33B5F">
        <w:rPr>
          <w:b/>
        </w:rPr>
        <w:t>)</w:t>
      </w:r>
      <w:r w:rsidR="00FE6A94">
        <w:rPr>
          <w:b/>
        </w:rPr>
        <w:t xml:space="preserve"> </w:t>
      </w:r>
      <w:r w:rsidR="008D35B3" w:rsidRPr="00D16EF9">
        <w:rPr>
          <w:b/>
        </w:rPr>
        <w:t xml:space="preserve">(Note </w:t>
      </w:r>
      <w:r w:rsidR="00840CAC">
        <w:rPr>
          <w:b/>
        </w:rPr>
        <w:t>D</w:t>
      </w:r>
      <w:r w:rsidR="008D35B3" w:rsidRPr="00D16EF9">
        <w:rPr>
          <w:b/>
        </w:rPr>
        <w:t>)</w:t>
      </w:r>
    </w:p>
    <w:p w14:paraId="4CE5F524" w14:textId="77777777" w:rsidR="008D35B3" w:rsidRPr="008D35B3" w:rsidRDefault="008D35B3" w:rsidP="002B3750">
      <w:r w:rsidRPr="008D35B3">
        <w:t>+___</w:t>
      </w:r>
      <w:r w:rsidR="0062185C">
        <w:t xml:space="preserve"> </w:t>
      </w:r>
      <w:r w:rsidRPr="008D35B3">
        <w:t>Not identified</w:t>
      </w:r>
    </w:p>
    <w:p w14:paraId="2CFA368D" w14:textId="77777777" w:rsidR="008D35B3" w:rsidRPr="008D35B3" w:rsidRDefault="00166836" w:rsidP="002B3750">
      <w:r>
        <w:t>+</w:t>
      </w:r>
      <w:r w:rsidR="008D35B3" w:rsidRPr="008D35B3">
        <w:t>___</w:t>
      </w:r>
      <w:r w:rsidR="0062185C">
        <w:t xml:space="preserve"> </w:t>
      </w:r>
      <w:r w:rsidR="008D35B3" w:rsidRPr="008D35B3">
        <w:t>Present</w:t>
      </w:r>
    </w:p>
    <w:p w14:paraId="160B9C36" w14:textId="77777777" w:rsidR="008D35B3" w:rsidRPr="00261F53" w:rsidRDefault="008D35B3" w:rsidP="002B3750"/>
    <w:p w14:paraId="5674870D" w14:textId="53BAEA10" w:rsidR="00E27973" w:rsidRPr="001F5E26" w:rsidRDefault="00797D93" w:rsidP="0048751B">
      <w:pPr>
        <w:rPr>
          <w:b/>
        </w:rPr>
      </w:pPr>
      <w:r w:rsidRPr="001F5E26">
        <w:rPr>
          <w:b/>
        </w:rPr>
        <w:t>Tumor Quantitation</w:t>
      </w:r>
      <w:r w:rsidR="00E27973" w:rsidRPr="001F5E26">
        <w:rPr>
          <w:b/>
        </w:rPr>
        <w:t xml:space="preserve"> (Note </w:t>
      </w:r>
      <w:r w:rsidR="00840CAC">
        <w:rPr>
          <w:b/>
        </w:rPr>
        <w:t>E</w:t>
      </w:r>
      <w:r w:rsidR="00E27973" w:rsidRPr="001F5E26">
        <w:rPr>
          <w:b/>
        </w:rPr>
        <w:t>)</w:t>
      </w:r>
    </w:p>
    <w:p w14:paraId="46B0E16E" w14:textId="77777777" w:rsidR="0048751B" w:rsidRPr="001F5E26" w:rsidRDefault="00E27973" w:rsidP="0048751B">
      <w:pPr>
        <w:rPr>
          <w:u w:val="single"/>
        </w:rPr>
      </w:pPr>
      <w:r w:rsidRPr="001F5E26">
        <w:rPr>
          <w:u w:val="single"/>
        </w:rPr>
        <w:t xml:space="preserve">For </w:t>
      </w:r>
      <w:r w:rsidR="00797D93" w:rsidRPr="001F5E26">
        <w:rPr>
          <w:u w:val="single"/>
        </w:rPr>
        <w:t>TUR</w:t>
      </w:r>
      <w:r w:rsidR="00C82134" w:rsidRPr="001F5E26">
        <w:rPr>
          <w:u w:val="single"/>
        </w:rPr>
        <w:t>P</w:t>
      </w:r>
      <w:r w:rsidR="00797D93" w:rsidRPr="001F5E26">
        <w:rPr>
          <w:u w:val="single"/>
        </w:rPr>
        <w:t xml:space="preserve"> Specimens</w:t>
      </w:r>
    </w:p>
    <w:p w14:paraId="0AC50A43" w14:textId="77777777" w:rsidR="00797D93" w:rsidRPr="001F5E26" w:rsidRDefault="00E563C0" w:rsidP="002B3750">
      <w:pPr>
        <w:keepNext/>
      </w:pPr>
      <w:r w:rsidRPr="001F5E26">
        <w:t>Estimated p</w:t>
      </w:r>
      <w:r w:rsidR="00797D93" w:rsidRPr="001F5E26">
        <w:t>ercentage of prostatic tissue involved by tumor: ___</w:t>
      </w:r>
      <w:r w:rsidR="00CB0C65" w:rsidRPr="001F5E26">
        <w:t>_</w:t>
      </w:r>
      <w:r w:rsidR="00797D93" w:rsidRPr="001F5E26">
        <w:t>%</w:t>
      </w:r>
    </w:p>
    <w:p w14:paraId="442762E3" w14:textId="77777777" w:rsidR="00797D93" w:rsidRPr="001F5E26" w:rsidRDefault="00EF6F6D" w:rsidP="002B3750">
      <w:r w:rsidRPr="001F5E26">
        <w:t xml:space="preserve">+ </w:t>
      </w:r>
      <w:r w:rsidR="00797D93" w:rsidRPr="001F5E26">
        <w:t>Number of positive chips: ____</w:t>
      </w:r>
    </w:p>
    <w:p w14:paraId="3609814C" w14:textId="77777777" w:rsidR="00797D93" w:rsidRPr="001F5E26" w:rsidRDefault="00EF6F6D" w:rsidP="002B3750">
      <w:r w:rsidRPr="001F5E26">
        <w:t xml:space="preserve">+ </w:t>
      </w:r>
      <w:r w:rsidR="00797D93" w:rsidRPr="001F5E26">
        <w:t>Total number of chips: ____</w:t>
      </w:r>
    </w:p>
    <w:p w14:paraId="25B20A7E" w14:textId="77777777" w:rsidR="00797D93" w:rsidRPr="001F5E26" w:rsidRDefault="00797D93" w:rsidP="002B3750"/>
    <w:p w14:paraId="3A493AFF" w14:textId="77777777" w:rsidR="00797D93" w:rsidRPr="004F4743" w:rsidRDefault="00E27973" w:rsidP="002B3750">
      <w:pPr>
        <w:pStyle w:val="Heading2"/>
        <w:rPr>
          <w:u w:val="single"/>
        </w:rPr>
      </w:pPr>
      <w:r w:rsidRPr="004F4743">
        <w:rPr>
          <w:b w:val="0"/>
          <w:u w:val="single"/>
        </w:rPr>
        <w:t xml:space="preserve">For </w:t>
      </w:r>
      <w:r w:rsidR="00797D93" w:rsidRPr="004F4743">
        <w:rPr>
          <w:b w:val="0"/>
          <w:u w:val="single"/>
        </w:rPr>
        <w:t xml:space="preserve">Enucleation </w:t>
      </w:r>
      <w:r w:rsidR="005F63D3">
        <w:rPr>
          <w:b w:val="0"/>
          <w:u w:val="single"/>
        </w:rPr>
        <w:t xml:space="preserve">and Other </w:t>
      </w:r>
      <w:r w:rsidR="00797D93" w:rsidRPr="004F4743">
        <w:rPr>
          <w:b w:val="0"/>
          <w:u w:val="single"/>
        </w:rPr>
        <w:t xml:space="preserve">Specimens </w:t>
      </w:r>
    </w:p>
    <w:p w14:paraId="26691D75" w14:textId="77777777" w:rsidR="00967161" w:rsidRPr="004F4743" w:rsidRDefault="00E563C0" w:rsidP="002B3750">
      <w:r w:rsidRPr="004F4743">
        <w:t>Estimated p</w:t>
      </w:r>
      <w:r w:rsidR="00797D93" w:rsidRPr="004F4743">
        <w:t>ercent</w:t>
      </w:r>
      <w:r w:rsidR="00115930" w:rsidRPr="004F4743">
        <w:t>age</w:t>
      </w:r>
      <w:r w:rsidR="00797D93" w:rsidRPr="004F4743">
        <w:t xml:space="preserve"> of prostatic tissue involved by tumor: ____%</w:t>
      </w:r>
    </w:p>
    <w:p w14:paraId="299BDCA9" w14:textId="77777777" w:rsidR="00797D93" w:rsidRPr="004F4743" w:rsidRDefault="00EF6F6D" w:rsidP="002B3750">
      <w:r w:rsidRPr="004F4743">
        <w:t xml:space="preserve">+ </w:t>
      </w:r>
      <w:r w:rsidR="00797D93" w:rsidRPr="004F4743">
        <w:t xml:space="preserve">Tumor size (dominant nodule, if present): </w:t>
      </w:r>
    </w:p>
    <w:p w14:paraId="5B6CF9FD" w14:textId="77777777" w:rsidR="00797D93" w:rsidRPr="004F4743" w:rsidRDefault="00797D93" w:rsidP="002B3750">
      <w:r w:rsidRPr="004F4743">
        <w:tab/>
      </w:r>
      <w:r w:rsidR="00EF6F6D" w:rsidRPr="004F4743">
        <w:t xml:space="preserve">+ </w:t>
      </w:r>
      <w:r w:rsidRPr="004F4743">
        <w:t>Greatest dimension</w:t>
      </w:r>
      <w:r w:rsidR="00A32BF4" w:rsidRPr="004F4743">
        <w:t xml:space="preserve"> (</w:t>
      </w:r>
      <w:r w:rsidR="004F4743">
        <w:t>mill</w:t>
      </w:r>
      <w:r w:rsidR="00A32BF4" w:rsidRPr="004F4743">
        <w:t>imeters)</w:t>
      </w:r>
      <w:r w:rsidRPr="004F4743">
        <w:t xml:space="preserve">: ___ </w:t>
      </w:r>
      <w:r w:rsidR="004F4743">
        <w:t>m</w:t>
      </w:r>
      <w:r w:rsidR="004F4743" w:rsidRPr="004F4743">
        <w:t>m</w:t>
      </w:r>
    </w:p>
    <w:p w14:paraId="7EBF3A65" w14:textId="77777777" w:rsidR="00797D93" w:rsidRPr="00261F53" w:rsidRDefault="00797D93" w:rsidP="002B3750">
      <w:r w:rsidRPr="004F4743">
        <w:tab/>
      </w:r>
      <w:r w:rsidR="00EF6F6D" w:rsidRPr="004F4743">
        <w:t xml:space="preserve">+ </w:t>
      </w:r>
      <w:r w:rsidRPr="004F4743">
        <w:t>Additional dimensions</w:t>
      </w:r>
      <w:r w:rsidR="00A32BF4" w:rsidRPr="004F4743">
        <w:t xml:space="preserve"> (</w:t>
      </w:r>
      <w:r w:rsidR="004F4743">
        <w:t>mill</w:t>
      </w:r>
      <w:r w:rsidR="004F4743" w:rsidRPr="004F4743">
        <w:t>imeters</w:t>
      </w:r>
      <w:r w:rsidR="00A32BF4" w:rsidRPr="004F4743">
        <w:t>)</w:t>
      </w:r>
      <w:r w:rsidRPr="004F4743">
        <w:t xml:space="preserve">: ___ x ___ </w:t>
      </w:r>
      <w:r w:rsidR="004F4743">
        <w:t>mm</w:t>
      </w:r>
    </w:p>
    <w:p w14:paraId="09302C95" w14:textId="77777777" w:rsidR="00797D93" w:rsidRPr="00261F53" w:rsidRDefault="00797D93" w:rsidP="002B3750"/>
    <w:p w14:paraId="182AF539" w14:textId="44B23B82" w:rsidR="00797D93" w:rsidRPr="00261F53" w:rsidRDefault="00797D93" w:rsidP="002B3750">
      <w:pPr>
        <w:pStyle w:val="Heading2"/>
        <w:keepLines/>
      </w:pPr>
      <w:r w:rsidRPr="00261F53">
        <w:t>Periprostatic Fat Invasion (</w:t>
      </w:r>
      <w:r w:rsidR="00F43172">
        <w:t>required only if identified in specimen</w:t>
      </w:r>
      <w:r w:rsidRPr="00261F53">
        <w:t xml:space="preserve">) (Note </w:t>
      </w:r>
      <w:r w:rsidR="00840CAC">
        <w:t>F</w:t>
      </w:r>
      <w:r w:rsidRPr="00261F53">
        <w:t>)</w:t>
      </w:r>
    </w:p>
    <w:p w14:paraId="430E3BD0" w14:textId="77777777" w:rsidR="00797D93" w:rsidRPr="00261F53" w:rsidRDefault="00EF6F6D" w:rsidP="002B3750">
      <w:r w:rsidRPr="00261F53">
        <w:t xml:space="preserve">+ </w:t>
      </w:r>
      <w:r w:rsidR="00797D93" w:rsidRPr="00261F53">
        <w:t>___ Not identified</w:t>
      </w:r>
    </w:p>
    <w:p w14:paraId="14196592" w14:textId="77777777" w:rsidR="00797D93" w:rsidRPr="00261F53" w:rsidRDefault="00797D93" w:rsidP="002B3750">
      <w:r w:rsidRPr="00261F53">
        <w:t>___ Present</w:t>
      </w:r>
    </w:p>
    <w:p w14:paraId="2D5A3EB3" w14:textId="77777777" w:rsidR="00797D93" w:rsidRPr="00261F53" w:rsidRDefault="00797D93" w:rsidP="002B3750"/>
    <w:p w14:paraId="7A241664" w14:textId="04A1BFF3" w:rsidR="00797D93" w:rsidRPr="00261F53" w:rsidRDefault="00797D93" w:rsidP="002B3750">
      <w:pPr>
        <w:pStyle w:val="Heading2"/>
        <w:keepLines/>
      </w:pPr>
      <w:r w:rsidRPr="00261F53">
        <w:t>Seminal Vesicle Invasion (</w:t>
      </w:r>
      <w:r w:rsidR="00F43172">
        <w:t>required only if identified in specimen</w:t>
      </w:r>
      <w:r w:rsidRPr="00261F53">
        <w:t xml:space="preserve">) (Note </w:t>
      </w:r>
      <w:r w:rsidR="00840CAC">
        <w:t>F</w:t>
      </w:r>
      <w:r w:rsidRPr="00261F53">
        <w:t>)</w:t>
      </w:r>
    </w:p>
    <w:p w14:paraId="557BF177" w14:textId="77777777" w:rsidR="00797D93" w:rsidRPr="00261F53" w:rsidRDefault="00EF6F6D" w:rsidP="002B3750">
      <w:r w:rsidRPr="00261F53">
        <w:t xml:space="preserve">+ </w:t>
      </w:r>
      <w:r w:rsidR="00797D93" w:rsidRPr="00261F53">
        <w:t>___ Not identified</w:t>
      </w:r>
    </w:p>
    <w:p w14:paraId="0EEB34BB" w14:textId="77777777" w:rsidR="00797D93" w:rsidRPr="00261F53" w:rsidRDefault="00797D93" w:rsidP="002B3750">
      <w:r w:rsidRPr="00261F53">
        <w:t>___ Present</w:t>
      </w:r>
    </w:p>
    <w:p w14:paraId="70529CE2" w14:textId="77777777" w:rsidR="00797D93" w:rsidRPr="00261F53" w:rsidRDefault="00797D93" w:rsidP="002B3750"/>
    <w:p w14:paraId="2C5977B9" w14:textId="77777777" w:rsidR="00797D93" w:rsidRPr="00261F53" w:rsidRDefault="00136F19" w:rsidP="002B3750">
      <w:pPr>
        <w:pStyle w:val="Heading2"/>
        <w:keepLines/>
      </w:pPr>
      <w:r>
        <w:t>+</w:t>
      </w:r>
      <w:r w:rsidR="006C4398">
        <w:t xml:space="preserve"> </w:t>
      </w:r>
      <w:r w:rsidR="00797D93" w:rsidRPr="00261F53">
        <w:t>Lymph</w:t>
      </w:r>
      <w:r w:rsidR="00166836">
        <w:t>ov</w:t>
      </w:r>
      <w:r w:rsidR="00797D93" w:rsidRPr="00261F53">
        <w:t>ascular Invasion</w:t>
      </w:r>
      <w:r w:rsidR="002751C7">
        <w:t xml:space="preserve"> </w:t>
      </w:r>
    </w:p>
    <w:p w14:paraId="7F52C427" w14:textId="77777777" w:rsidR="00797D93" w:rsidRPr="00261F53" w:rsidRDefault="00EF6F6D" w:rsidP="002B3750">
      <w:pPr>
        <w:keepNext/>
        <w:keepLines/>
      </w:pPr>
      <w:r w:rsidRPr="00261F53">
        <w:t xml:space="preserve">+ </w:t>
      </w:r>
      <w:r w:rsidR="00797D93" w:rsidRPr="00261F53">
        <w:t>___ Not identified</w:t>
      </w:r>
    </w:p>
    <w:p w14:paraId="253C051B" w14:textId="77777777" w:rsidR="00797D93" w:rsidRPr="00261F53" w:rsidRDefault="00166836" w:rsidP="002B3750">
      <w:pPr>
        <w:keepNext/>
        <w:keepLines/>
      </w:pPr>
      <w:r>
        <w:t xml:space="preserve">+ </w:t>
      </w:r>
      <w:r w:rsidR="00797D93" w:rsidRPr="00261F53">
        <w:t>___ Present</w:t>
      </w:r>
    </w:p>
    <w:p w14:paraId="0A9C96BB" w14:textId="77777777" w:rsidR="00797D93" w:rsidRPr="00261F53" w:rsidRDefault="00EF6F6D" w:rsidP="002B3750">
      <w:pPr>
        <w:keepNext/>
        <w:keepLines/>
      </w:pPr>
      <w:r w:rsidRPr="00261F53">
        <w:t xml:space="preserve">+ </w:t>
      </w:r>
      <w:r w:rsidR="00797D93" w:rsidRPr="00261F53">
        <w:t xml:space="preserve">___ </w:t>
      </w:r>
      <w:r w:rsidR="00DB7571">
        <w:t>Cannot be determined</w:t>
      </w:r>
    </w:p>
    <w:p w14:paraId="344F4712" w14:textId="77777777" w:rsidR="00797D93" w:rsidRPr="00261F53" w:rsidRDefault="00797D93" w:rsidP="002B3750">
      <w:pPr>
        <w:keepNext/>
        <w:keepLines/>
      </w:pPr>
    </w:p>
    <w:p w14:paraId="60664DC9" w14:textId="4C4D78F6" w:rsidR="00797D93" w:rsidRPr="00261F53" w:rsidRDefault="00EF6F6D" w:rsidP="002B3750">
      <w:pPr>
        <w:pStyle w:val="Heading2"/>
        <w:keepLines/>
      </w:pPr>
      <w:r w:rsidRPr="00261F53">
        <w:t xml:space="preserve">+ </w:t>
      </w:r>
      <w:r w:rsidR="00797D93" w:rsidRPr="00261F53">
        <w:t xml:space="preserve">Perineural Invasion (Note </w:t>
      </w:r>
      <w:r w:rsidR="00A26819">
        <w:t>G</w:t>
      </w:r>
      <w:r w:rsidR="00797D93" w:rsidRPr="00261F53">
        <w:t>)</w:t>
      </w:r>
    </w:p>
    <w:p w14:paraId="4FC30677" w14:textId="77777777" w:rsidR="00797D93" w:rsidRPr="00261F53" w:rsidRDefault="00EF6F6D" w:rsidP="002B3750">
      <w:pPr>
        <w:keepNext/>
        <w:keepLines/>
      </w:pPr>
      <w:r w:rsidRPr="00261F53">
        <w:t xml:space="preserve">+ </w:t>
      </w:r>
      <w:r w:rsidR="00797D93" w:rsidRPr="00261F53">
        <w:t>___ Not identified</w:t>
      </w:r>
    </w:p>
    <w:p w14:paraId="07DBD308" w14:textId="77777777" w:rsidR="00797D93" w:rsidRPr="00261F53" w:rsidRDefault="00EF6F6D" w:rsidP="002B3750">
      <w:r w:rsidRPr="00261F53">
        <w:t xml:space="preserve">+ </w:t>
      </w:r>
      <w:r w:rsidR="00797D93" w:rsidRPr="00261F53">
        <w:t>___ Present</w:t>
      </w:r>
    </w:p>
    <w:p w14:paraId="173B9E8B" w14:textId="77777777" w:rsidR="00797D93" w:rsidRPr="00261F53" w:rsidRDefault="00797D93" w:rsidP="002B3750"/>
    <w:p w14:paraId="653DFCA8" w14:textId="77777777" w:rsidR="00797D93" w:rsidRPr="00261F53" w:rsidRDefault="00EF6F6D" w:rsidP="002B3750">
      <w:pPr>
        <w:pStyle w:val="Heading2"/>
      </w:pPr>
      <w:r w:rsidRPr="00261F53">
        <w:t xml:space="preserve">+ </w:t>
      </w:r>
      <w:r w:rsidR="00797D93" w:rsidRPr="00261F53">
        <w:t>Additional Pathologic Findings (select all that apply)</w:t>
      </w:r>
    </w:p>
    <w:p w14:paraId="1612A1C9" w14:textId="77777777" w:rsidR="00797D93" w:rsidRPr="00261F53" w:rsidRDefault="00EF6F6D" w:rsidP="002B3750">
      <w:r w:rsidRPr="00261F53">
        <w:t xml:space="preserve">+ </w:t>
      </w:r>
      <w:r w:rsidR="00797D93" w:rsidRPr="00261F53">
        <w:t>___ None identified</w:t>
      </w:r>
    </w:p>
    <w:p w14:paraId="63D54CF2" w14:textId="53264B3C" w:rsidR="00797D93" w:rsidRPr="00261F53" w:rsidRDefault="00EF6F6D" w:rsidP="002B3750">
      <w:r w:rsidRPr="00261F53">
        <w:t xml:space="preserve">+ </w:t>
      </w:r>
      <w:r w:rsidR="00797D93" w:rsidRPr="00261F53">
        <w:t xml:space="preserve">___ High-grade prostatic intraepithelial neoplasia (PIN) (Note </w:t>
      </w:r>
      <w:r w:rsidR="008A72D1">
        <w:t>H</w:t>
      </w:r>
      <w:r w:rsidR="00797D93" w:rsidRPr="00261F53">
        <w:t>)</w:t>
      </w:r>
    </w:p>
    <w:p w14:paraId="08F5D136" w14:textId="77777777" w:rsidR="00797D93" w:rsidRPr="00261F53" w:rsidRDefault="00EF6F6D" w:rsidP="002B3750">
      <w:pPr>
        <w:rPr>
          <w:lang w:val="it-IT"/>
        </w:rPr>
      </w:pPr>
      <w:r w:rsidRPr="00261F53">
        <w:rPr>
          <w:lang w:val="it-IT"/>
        </w:rPr>
        <w:t xml:space="preserve">+ </w:t>
      </w:r>
      <w:r w:rsidR="00797D93" w:rsidRPr="00261F53">
        <w:rPr>
          <w:lang w:val="it-IT"/>
        </w:rPr>
        <w:t>___ Atypical adenomatous hyperplasia (adenosis)</w:t>
      </w:r>
    </w:p>
    <w:p w14:paraId="5967AA4E" w14:textId="77777777" w:rsidR="00797D93" w:rsidRPr="00261F53" w:rsidRDefault="00EF6F6D" w:rsidP="002B3750">
      <w:pPr>
        <w:rPr>
          <w:lang w:val="it-IT"/>
        </w:rPr>
      </w:pPr>
      <w:r w:rsidRPr="00261F53">
        <w:rPr>
          <w:lang w:val="it-IT"/>
        </w:rPr>
        <w:t xml:space="preserve">+ </w:t>
      </w:r>
      <w:r w:rsidR="00797D93" w:rsidRPr="00261F53">
        <w:rPr>
          <w:lang w:val="it-IT"/>
        </w:rPr>
        <w:t>___ Nodular prostatic hyperplasia</w:t>
      </w:r>
    </w:p>
    <w:p w14:paraId="78FD5A2F" w14:textId="77777777" w:rsidR="00797D93" w:rsidRPr="00261F53" w:rsidRDefault="00EF6F6D" w:rsidP="002B3750">
      <w:r w:rsidRPr="00261F53">
        <w:t xml:space="preserve">+ </w:t>
      </w:r>
      <w:r w:rsidR="00797D93" w:rsidRPr="00261F53">
        <w:t>___ Inflammation (specify type): ___________________________</w:t>
      </w:r>
    </w:p>
    <w:p w14:paraId="2A79B3D6" w14:textId="77777777" w:rsidR="00797D93" w:rsidRPr="00261F53" w:rsidRDefault="00EF6F6D" w:rsidP="002B3750">
      <w:r w:rsidRPr="00261F53">
        <w:t xml:space="preserve">+ </w:t>
      </w:r>
      <w:r w:rsidR="00797D93" w:rsidRPr="00261F53">
        <w:t>___ Other (specify): ___________________________</w:t>
      </w:r>
    </w:p>
    <w:p w14:paraId="19F4EED6" w14:textId="77777777" w:rsidR="00797D93" w:rsidRPr="00261F53" w:rsidRDefault="00797D93" w:rsidP="002B3750"/>
    <w:p w14:paraId="647B5644" w14:textId="77777777" w:rsidR="00797D93" w:rsidRPr="00261F53" w:rsidRDefault="00EF6F6D" w:rsidP="002B3750">
      <w:pPr>
        <w:pStyle w:val="Heading2"/>
      </w:pPr>
      <w:r w:rsidRPr="00261F53">
        <w:t xml:space="preserve">+ </w:t>
      </w:r>
      <w:r w:rsidR="00797D93" w:rsidRPr="00261F53">
        <w:t>Comment(s)</w:t>
      </w:r>
    </w:p>
    <w:p w14:paraId="6AA95654" w14:textId="77777777" w:rsidR="00F23436" w:rsidRDefault="00F23436" w:rsidP="002B3750">
      <w:pPr>
        <w:pStyle w:val="Head2"/>
        <w:rPr>
          <w:b w:val="0"/>
        </w:rPr>
        <w:sectPr w:rsidR="00F23436" w:rsidSect="007105AF">
          <w:headerReference w:type="default" r:id="rId20"/>
          <w:endnotePr>
            <w:numFmt w:val="decimal"/>
          </w:endnotePr>
          <w:pgSz w:w="12240" w:h="15840"/>
          <w:pgMar w:top="1440" w:right="1080" w:bottom="0" w:left="1080" w:header="720" w:footer="936" w:gutter="0"/>
          <w:cols w:space="720"/>
        </w:sectPr>
      </w:pPr>
    </w:p>
    <w:p w14:paraId="7D61B65E" w14:textId="77777777" w:rsidR="00797D93" w:rsidRPr="0062185C" w:rsidRDefault="00797D93" w:rsidP="002B3750">
      <w:pPr>
        <w:pStyle w:val="Head2"/>
        <w:rPr>
          <w:sz w:val="26"/>
          <w:szCs w:val="26"/>
        </w:rPr>
      </w:pPr>
      <w:r w:rsidRPr="0062185C">
        <w:rPr>
          <w:sz w:val="26"/>
          <w:szCs w:val="26"/>
        </w:rPr>
        <w:t>Surgical Patholo</w:t>
      </w:r>
      <w:r w:rsidR="00A70299" w:rsidRPr="0062185C">
        <w:rPr>
          <w:sz w:val="26"/>
          <w:szCs w:val="26"/>
        </w:rPr>
        <w:t>gy Cancer Case Summary</w:t>
      </w:r>
    </w:p>
    <w:p w14:paraId="289E3CE5" w14:textId="77777777" w:rsidR="00797D93" w:rsidRPr="00261F53" w:rsidRDefault="00797D93" w:rsidP="002B3750"/>
    <w:p w14:paraId="5992E3B3" w14:textId="77777777" w:rsidR="00797D93" w:rsidRPr="00261F53" w:rsidRDefault="00797D93" w:rsidP="002B3750">
      <w:r w:rsidRPr="00261F53">
        <w:t xml:space="preserve">Protocol posting date: </w:t>
      </w:r>
      <w:r w:rsidR="00806AE0">
        <w:t xml:space="preserve">June </w:t>
      </w:r>
      <w:r w:rsidR="00277F04">
        <w:t>2017</w:t>
      </w:r>
    </w:p>
    <w:p w14:paraId="733620F1" w14:textId="77777777" w:rsidR="00797D93" w:rsidRPr="00261F53" w:rsidRDefault="00797D93" w:rsidP="002B3750"/>
    <w:p w14:paraId="7E9AB25C" w14:textId="77777777" w:rsidR="00797D93" w:rsidRPr="00261F53" w:rsidRDefault="00797D93" w:rsidP="002B3750">
      <w:pPr>
        <w:pStyle w:val="Heading1"/>
      </w:pPr>
      <w:r w:rsidRPr="00261F53">
        <w:t>PROSTATE GLAND: Radical Prostatectomy</w:t>
      </w:r>
    </w:p>
    <w:p w14:paraId="0FB97A85" w14:textId="77777777" w:rsidR="00797D93" w:rsidRPr="00261F53" w:rsidRDefault="00797D93" w:rsidP="002B3750"/>
    <w:p w14:paraId="599E06F9" w14:textId="77777777" w:rsidR="00797D93" w:rsidRPr="00261F53" w:rsidRDefault="00797D93" w:rsidP="002B3750">
      <w:pPr>
        <w:pStyle w:val="Footer"/>
        <w:tabs>
          <w:tab w:val="clear" w:pos="4320"/>
          <w:tab w:val="clear" w:pos="8640"/>
        </w:tabs>
        <w:rPr>
          <w:b/>
        </w:rPr>
      </w:pPr>
      <w:r w:rsidRPr="00261F53">
        <w:rPr>
          <w:b/>
        </w:rPr>
        <w:t>Select a single response unless otherwise indicated.</w:t>
      </w:r>
    </w:p>
    <w:p w14:paraId="1E7E6350" w14:textId="77777777" w:rsidR="00797D93" w:rsidRPr="005E2FC8" w:rsidRDefault="00797D93" w:rsidP="002B3750">
      <w:pPr>
        <w:pStyle w:val="Heading2"/>
        <w:rPr>
          <w:rFonts w:cs="Arial"/>
        </w:rPr>
      </w:pPr>
    </w:p>
    <w:p w14:paraId="71B4BA45" w14:textId="7F211CC7" w:rsidR="00797D93" w:rsidRPr="005E2FC8" w:rsidRDefault="004D5C4C" w:rsidP="002B3750">
      <w:pPr>
        <w:pStyle w:val="Heading2"/>
        <w:rPr>
          <w:rFonts w:cs="Arial"/>
        </w:rPr>
      </w:pPr>
      <w:r>
        <w:rPr>
          <w:rFonts w:cs="Arial"/>
        </w:rPr>
        <w:t>Procedure</w:t>
      </w:r>
      <w:r w:rsidR="00797D93" w:rsidRPr="005E2FC8">
        <w:rPr>
          <w:rFonts w:cs="Arial"/>
        </w:rPr>
        <w:t xml:space="preserve"> (Note </w:t>
      </w:r>
      <w:r w:rsidR="008A44A1">
        <w:rPr>
          <w:rFonts w:cs="Arial"/>
        </w:rPr>
        <w:t>J</w:t>
      </w:r>
      <w:r w:rsidR="00797D93" w:rsidRPr="005E2FC8">
        <w:rPr>
          <w:rFonts w:cs="Arial"/>
        </w:rPr>
        <w:t>)</w:t>
      </w:r>
    </w:p>
    <w:p w14:paraId="3D5ACA79" w14:textId="77777777" w:rsidR="00405B17" w:rsidRPr="005E2FC8" w:rsidRDefault="00797D93" w:rsidP="00E31892">
      <w:pPr>
        <w:rPr>
          <w:rFonts w:cs="Arial"/>
        </w:rPr>
      </w:pPr>
      <w:r w:rsidRPr="005E2FC8">
        <w:rPr>
          <w:rFonts w:cs="Arial"/>
        </w:rPr>
        <w:t>___ Radical prostatectomy</w:t>
      </w:r>
    </w:p>
    <w:p w14:paraId="5F1662E4" w14:textId="77777777" w:rsidR="00797D93" w:rsidRPr="005E2FC8" w:rsidRDefault="00797D93" w:rsidP="002B3750">
      <w:pPr>
        <w:rPr>
          <w:rFonts w:cs="Arial"/>
        </w:rPr>
      </w:pPr>
      <w:r w:rsidRPr="005E2FC8">
        <w:rPr>
          <w:rFonts w:cs="Arial"/>
        </w:rPr>
        <w:t>___ Other (specify): __________________________</w:t>
      </w:r>
    </w:p>
    <w:p w14:paraId="78DCA3FC" w14:textId="77777777" w:rsidR="00797D93" w:rsidRPr="005E2FC8" w:rsidRDefault="00797D93" w:rsidP="002B3750">
      <w:pPr>
        <w:rPr>
          <w:rFonts w:cs="Arial"/>
        </w:rPr>
      </w:pPr>
      <w:r w:rsidRPr="005E2FC8">
        <w:rPr>
          <w:rFonts w:cs="Arial"/>
        </w:rPr>
        <w:t>___ Not specified</w:t>
      </w:r>
    </w:p>
    <w:p w14:paraId="438BEE9C" w14:textId="77777777" w:rsidR="00797D93" w:rsidRPr="005E2FC8" w:rsidRDefault="00797D93" w:rsidP="002B3750">
      <w:pPr>
        <w:rPr>
          <w:rFonts w:cs="Arial"/>
        </w:rPr>
      </w:pPr>
    </w:p>
    <w:p w14:paraId="6A4DBE72" w14:textId="3459F248" w:rsidR="00797D93" w:rsidRPr="005E2FC8" w:rsidRDefault="001927DF" w:rsidP="002B3750">
      <w:pPr>
        <w:pStyle w:val="Heading2"/>
        <w:rPr>
          <w:rFonts w:cs="Arial"/>
        </w:rPr>
      </w:pPr>
      <w:r>
        <w:rPr>
          <w:rFonts w:cs="Arial"/>
        </w:rPr>
        <w:t>+</w:t>
      </w:r>
      <w:r w:rsidR="00797D93" w:rsidRPr="005E2FC8">
        <w:rPr>
          <w:rFonts w:cs="Arial"/>
        </w:rPr>
        <w:t xml:space="preserve">Prostate Size (Note </w:t>
      </w:r>
      <w:r w:rsidR="008A44A1">
        <w:rPr>
          <w:rFonts w:cs="Arial"/>
        </w:rPr>
        <w:t>J</w:t>
      </w:r>
      <w:r w:rsidR="00797D93" w:rsidRPr="005E2FC8">
        <w:rPr>
          <w:rFonts w:cs="Arial"/>
        </w:rPr>
        <w:t>)</w:t>
      </w:r>
    </w:p>
    <w:p w14:paraId="43900B35" w14:textId="77777777" w:rsidR="00797D93" w:rsidRPr="005E2FC8" w:rsidRDefault="001927DF" w:rsidP="002B3750">
      <w:pPr>
        <w:rPr>
          <w:rFonts w:cs="Arial"/>
        </w:rPr>
      </w:pPr>
      <w:r>
        <w:rPr>
          <w:rFonts w:cs="Arial"/>
        </w:rPr>
        <w:t>+</w:t>
      </w:r>
      <w:r w:rsidR="00E66367">
        <w:rPr>
          <w:rFonts w:cs="Arial"/>
        </w:rPr>
        <w:t xml:space="preserve"> </w:t>
      </w:r>
      <w:r w:rsidR="00797D93" w:rsidRPr="005E2FC8">
        <w:rPr>
          <w:rFonts w:cs="Arial"/>
        </w:rPr>
        <w:t>Weight: ___ g</w:t>
      </w:r>
    </w:p>
    <w:p w14:paraId="080ACA65" w14:textId="77777777" w:rsidR="00797D93" w:rsidRPr="005E2FC8" w:rsidRDefault="006C7E57" w:rsidP="002B3750">
      <w:pPr>
        <w:rPr>
          <w:rFonts w:cs="Arial"/>
        </w:rPr>
      </w:pPr>
      <w:r>
        <w:rPr>
          <w:rFonts w:cs="Arial"/>
        </w:rPr>
        <w:t>+</w:t>
      </w:r>
      <w:r w:rsidR="006C4398">
        <w:rPr>
          <w:rFonts w:cs="Arial"/>
        </w:rPr>
        <w:t xml:space="preserve"> </w:t>
      </w:r>
      <w:r w:rsidR="00797D93" w:rsidRPr="005E2FC8">
        <w:rPr>
          <w:rFonts w:cs="Arial"/>
        </w:rPr>
        <w:t>Size</w:t>
      </w:r>
      <w:r w:rsidR="00A32BF4">
        <w:rPr>
          <w:rFonts w:cs="Arial"/>
        </w:rPr>
        <w:t xml:space="preserve"> (centimeters)</w:t>
      </w:r>
      <w:r w:rsidR="00797D93" w:rsidRPr="005E2FC8">
        <w:rPr>
          <w:rFonts w:cs="Arial"/>
        </w:rPr>
        <w:t>: ___ x ___ x ___ cm</w:t>
      </w:r>
    </w:p>
    <w:p w14:paraId="21034BE0" w14:textId="77777777" w:rsidR="00797D93" w:rsidRPr="005E2FC8" w:rsidRDefault="00797D93" w:rsidP="002B3750">
      <w:pPr>
        <w:rPr>
          <w:rFonts w:cs="Arial"/>
        </w:rPr>
      </w:pPr>
    </w:p>
    <w:p w14:paraId="16829948" w14:textId="77777777" w:rsidR="00B83996" w:rsidRPr="005E2FC8" w:rsidRDefault="008A615B" w:rsidP="002B3750">
      <w:pPr>
        <w:rPr>
          <w:rFonts w:cs="Arial"/>
          <w:b/>
        </w:rPr>
      </w:pPr>
      <w:r w:rsidRPr="005E2FC8">
        <w:rPr>
          <w:rFonts w:cs="Arial"/>
          <w:b/>
        </w:rPr>
        <w:t xml:space="preserve">Histologic Type </w:t>
      </w:r>
      <w:r w:rsidR="00484CD5">
        <w:rPr>
          <w:rFonts w:cs="Arial"/>
          <w:b/>
        </w:rPr>
        <w:t xml:space="preserve">(select all that apply) </w:t>
      </w:r>
      <w:r w:rsidRPr="005E2FC8">
        <w:rPr>
          <w:rFonts w:cs="Arial"/>
          <w:b/>
        </w:rPr>
        <w:t xml:space="preserve">(Note </w:t>
      </w:r>
      <w:r w:rsidR="00BF6532" w:rsidRPr="005E2FC8">
        <w:rPr>
          <w:rFonts w:cs="Arial"/>
          <w:b/>
        </w:rPr>
        <w:t>B</w:t>
      </w:r>
      <w:r w:rsidRPr="005E2FC8">
        <w:rPr>
          <w:rFonts w:cs="Arial"/>
          <w:b/>
        </w:rPr>
        <w:t>)</w:t>
      </w:r>
    </w:p>
    <w:p w14:paraId="2B3F2EE2" w14:textId="77777777" w:rsidR="007B55ED" w:rsidRPr="00971DA1" w:rsidRDefault="007B55ED" w:rsidP="007B55ED">
      <w:pPr>
        <w:rPr>
          <w:rFonts w:cs="Arial"/>
        </w:rPr>
      </w:pPr>
      <w:r>
        <w:rPr>
          <w:rFonts w:cs="Arial"/>
        </w:rPr>
        <w:t xml:space="preserve">___ </w:t>
      </w:r>
      <w:r w:rsidRPr="00971DA1">
        <w:rPr>
          <w:rFonts w:cs="Arial"/>
        </w:rPr>
        <w:t>Acinar adenocarcinoma</w:t>
      </w:r>
    </w:p>
    <w:p w14:paraId="31F651C5" w14:textId="77777777" w:rsidR="007B55ED" w:rsidRPr="00971DA1" w:rsidRDefault="007B55ED" w:rsidP="007B55ED">
      <w:pPr>
        <w:tabs>
          <w:tab w:val="left" w:pos="284"/>
        </w:tabs>
        <w:rPr>
          <w:rFonts w:cs="Arial"/>
        </w:rPr>
      </w:pPr>
      <w:r>
        <w:rPr>
          <w:rFonts w:cs="Arial"/>
        </w:rPr>
        <w:t xml:space="preserve">___ </w:t>
      </w:r>
      <w:r w:rsidRPr="00971DA1">
        <w:rPr>
          <w:rFonts w:cs="Arial"/>
        </w:rPr>
        <w:t>Ductal adenocarcinoma</w:t>
      </w:r>
    </w:p>
    <w:p w14:paraId="51ABB8D9" w14:textId="77777777" w:rsidR="007B55ED" w:rsidRDefault="007B55ED" w:rsidP="007B55ED">
      <w:pPr>
        <w:tabs>
          <w:tab w:val="left" w:pos="284"/>
        </w:tabs>
        <w:rPr>
          <w:rFonts w:cs="Arial"/>
        </w:rPr>
      </w:pPr>
      <w:r>
        <w:rPr>
          <w:rFonts w:cs="Arial"/>
        </w:rPr>
        <w:t>___ Small-cell neuroendocrine carcinoma</w:t>
      </w:r>
    </w:p>
    <w:p w14:paraId="43DF4535" w14:textId="77777777" w:rsidR="00797D93" w:rsidRPr="005E2FC8" w:rsidRDefault="008A615B" w:rsidP="002B3750">
      <w:pPr>
        <w:rPr>
          <w:rFonts w:cs="Arial"/>
        </w:rPr>
      </w:pPr>
      <w:r w:rsidRPr="005E2FC8">
        <w:rPr>
          <w:rFonts w:cs="Arial"/>
        </w:rPr>
        <w:t xml:space="preserve">___ Other </w:t>
      </w:r>
      <w:r w:rsidR="00635701">
        <w:rPr>
          <w:rFonts w:cs="Arial"/>
        </w:rPr>
        <w:t xml:space="preserve">histologic type not listed </w:t>
      </w:r>
      <w:r w:rsidRPr="005E2FC8">
        <w:rPr>
          <w:rFonts w:cs="Arial"/>
        </w:rPr>
        <w:t>(specify):</w:t>
      </w:r>
      <w:r w:rsidR="00AB2116">
        <w:rPr>
          <w:rFonts w:cs="Arial"/>
        </w:rPr>
        <w:t xml:space="preserve"> </w:t>
      </w:r>
      <w:r w:rsidRPr="005E2FC8">
        <w:rPr>
          <w:rFonts w:cs="Arial"/>
        </w:rPr>
        <w:t>______________________</w:t>
      </w:r>
    </w:p>
    <w:p w14:paraId="676EDD11" w14:textId="77777777" w:rsidR="00B83996" w:rsidRPr="005E2FC8" w:rsidRDefault="00B83996" w:rsidP="002B3750">
      <w:pPr>
        <w:pStyle w:val="Heading2"/>
        <w:rPr>
          <w:rFonts w:cs="Arial"/>
        </w:rPr>
      </w:pPr>
    </w:p>
    <w:p w14:paraId="2323B4B6" w14:textId="77777777" w:rsidR="00797D93" w:rsidRPr="005E2FC8" w:rsidRDefault="00797D93" w:rsidP="002B3750">
      <w:pPr>
        <w:pStyle w:val="Heading2"/>
        <w:rPr>
          <w:rFonts w:cs="Arial"/>
        </w:rPr>
      </w:pPr>
      <w:r w:rsidRPr="005E2FC8">
        <w:rPr>
          <w:rFonts w:cs="Arial"/>
        </w:rPr>
        <w:t xml:space="preserve">Histologic Grade </w:t>
      </w:r>
      <w:r w:rsidR="008714DB">
        <w:rPr>
          <w:rFonts w:cs="Arial"/>
        </w:rPr>
        <w:t xml:space="preserve">(select all that apply) </w:t>
      </w:r>
      <w:r w:rsidRPr="005E2FC8">
        <w:rPr>
          <w:rFonts w:cs="Arial"/>
        </w:rPr>
        <w:t xml:space="preserve">(Note </w:t>
      </w:r>
      <w:r w:rsidR="00BF6532" w:rsidRPr="005E2FC8">
        <w:rPr>
          <w:rFonts w:cs="Arial"/>
        </w:rPr>
        <w:t>C</w:t>
      </w:r>
      <w:r w:rsidRPr="005E2FC8">
        <w:rPr>
          <w:rFonts w:cs="Arial"/>
        </w:rPr>
        <w:t>)</w:t>
      </w:r>
    </w:p>
    <w:p w14:paraId="29F25AB5" w14:textId="77777777" w:rsidR="00797D93" w:rsidRPr="005E2FC8" w:rsidRDefault="00797D93" w:rsidP="002B3750">
      <w:pPr>
        <w:rPr>
          <w:rFonts w:cs="Arial"/>
          <w:u w:val="single"/>
        </w:rPr>
      </w:pPr>
      <w:r w:rsidRPr="005E2FC8">
        <w:rPr>
          <w:rFonts w:cs="Arial"/>
          <w:u w:val="single"/>
        </w:rPr>
        <w:t>Gleason Pattern</w:t>
      </w:r>
    </w:p>
    <w:p w14:paraId="518E9616" w14:textId="77777777" w:rsidR="00797D93" w:rsidRPr="00261F53" w:rsidRDefault="00797D93" w:rsidP="008963C2">
      <w:r w:rsidRPr="00261F53">
        <w:t>___ Not applicable</w:t>
      </w:r>
    </w:p>
    <w:p w14:paraId="6620BD01" w14:textId="77777777" w:rsidR="00797D93" w:rsidRPr="00261F53" w:rsidRDefault="00797D93" w:rsidP="002B3750">
      <w:r w:rsidRPr="00261F53">
        <w:t xml:space="preserve">___ Cannot be </w:t>
      </w:r>
      <w:r w:rsidR="00A95111">
        <w:t>assessed</w:t>
      </w:r>
    </w:p>
    <w:p w14:paraId="10FFC89A" w14:textId="77777777" w:rsidR="00A95111" w:rsidRDefault="00A95111" w:rsidP="002B3750">
      <w:pPr>
        <w:rPr>
          <w:i/>
        </w:rPr>
      </w:pPr>
    </w:p>
    <w:p w14:paraId="3FBF6B60" w14:textId="429A8F4D" w:rsidR="00AE2FAB" w:rsidRPr="004D5C4C" w:rsidRDefault="00AE2FAB" w:rsidP="00AE2FAB">
      <w:pPr>
        <w:rPr>
          <w:i/>
          <w:u w:val="single"/>
        </w:rPr>
      </w:pPr>
      <w:r w:rsidRPr="004D5C4C">
        <w:rPr>
          <w:i/>
          <w:u w:val="single"/>
        </w:rPr>
        <w:t>Gleason Pattern</w:t>
      </w:r>
      <w:r w:rsidR="00CA1261">
        <w:rPr>
          <w:i/>
          <w:u w:val="single"/>
        </w:rPr>
        <w:t>,</w:t>
      </w:r>
      <w:r w:rsidR="009E6061">
        <w:rPr>
          <w:i/>
          <w:u w:val="single"/>
        </w:rPr>
        <w:t xml:space="preserve"> </w:t>
      </w:r>
      <w:r w:rsidRPr="004D5C4C">
        <w:rPr>
          <w:i/>
          <w:u w:val="single"/>
        </w:rPr>
        <w:t>Score</w:t>
      </w:r>
      <w:r w:rsidR="00CA1261">
        <w:rPr>
          <w:i/>
          <w:u w:val="single"/>
        </w:rPr>
        <w:t xml:space="preserve"> and Grade Group</w:t>
      </w:r>
      <w:r w:rsidRPr="004D5C4C">
        <w:rPr>
          <w:i/>
          <w:u w:val="single"/>
        </w:rPr>
        <w:t xml:space="preserve"> (required only if applicable and if Gleason pattern can be assessed)</w:t>
      </w:r>
    </w:p>
    <w:p w14:paraId="2D871AE4" w14:textId="77777777" w:rsidR="00AE2FAB" w:rsidRDefault="00AE2FAB" w:rsidP="00B619D6">
      <w:pPr>
        <w:spacing w:before="60"/>
        <w:rPr>
          <w:i/>
          <w:sz w:val="18"/>
          <w:szCs w:val="18"/>
        </w:rPr>
      </w:pPr>
      <w:r w:rsidRPr="00AE2FAB">
        <w:rPr>
          <w:i/>
          <w:sz w:val="18"/>
          <w:szCs w:val="18"/>
        </w:rPr>
        <w:t>Note: Gleason patterns and score may be reported on a single line.</w:t>
      </w:r>
    </w:p>
    <w:p w14:paraId="331F6E93" w14:textId="77777777" w:rsidR="002C3447" w:rsidRDefault="002C3447" w:rsidP="00AE2FAB">
      <w:pPr>
        <w:rPr>
          <w:i/>
          <w:sz w:val="18"/>
          <w:szCs w:val="18"/>
        </w:rPr>
      </w:pPr>
    </w:p>
    <w:p w14:paraId="57E1DDC2" w14:textId="77777777" w:rsidR="00797D93" w:rsidRPr="00A95111" w:rsidRDefault="00797D93" w:rsidP="002B3750">
      <w:pPr>
        <w:keepNext/>
        <w:rPr>
          <w:u w:val="single"/>
        </w:rPr>
      </w:pPr>
      <w:r w:rsidRPr="00A95111">
        <w:rPr>
          <w:u w:val="single"/>
        </w:rPr>
        <w:t xml:space="preserve">Primary </w:t>
      </w:r>
      <w:r w:rsidR="00A95111" w:rsidRPr="00A95111">
        <w:rPr>
          <w:u w:val="single"/>
        </w:rPr>
        <w:t xml:space="preserve">Gleason </w:t>
      </w:r>
      <w:r w:rsidRPr="00A95111">
        <w:rPr>
          <w:u w:val="single"/>
        </w:rPr>
        <w:t>Pattern</w:t>
      </w:r>
    </w:p>
    <w:p w14:paraId="0F054BF2" w14:textId="77777777" w:rsidR="00797D93" w:rsidRPr="00261F53" w:rsidRDefault="00797D93" w:rsidP="002B3750">
      <w:pPr>
        <w:rPr>
          <w:lang w:val="pt-BR"/>
        </w:rPr>
      </w:pPr>
      <w:r w:rsidRPr="00261F53">
        <w:rPr>
          <w:lang w:val="pt-BR"/>
        </w:rPr>
        <w:t xml:space="preserve">___ </w:t>
      </w:r>
      <w:r w:rsidR="00E51FCB" w:rsidRPr="00E51FCB">
        <w:rPr>
          <w:lang w:val="pt-BR"/>
        </w:rPr>
        <w:t>Pattern</w:t>
      </w:r>
      <w:r w:rsidRPr="00261F53">
        <w:rPr>
          <w:lang w:val="pt-BR"/>
        </w:rPr>
        <w:t xml:space="preserve"> 1</w:t>
      </w:r>
    </w:p>
    <w:p w14:paraId="593F4F0A" w14:textId="77777777" w:rsidR="00797D93" w:rsidRPr="00261F53" w:rsidRDefault="00797D93" w:rsidP="002B3750">
      <w:pPr>
        <w:rPr>
          <w:lang w:val="pt-BR"/>
        </w:rPr>
      </w:pPr>
      <w:r w:rsidRPr="00261F53">
        <w:rPr>
          <w:lang w:val="pt-BR"/>
        </w:rPr>
        <w:t xml:space="preserve">___ </w:t>
      </w:r>
      <w:r w:rsidR="00E51FCB" w:rsidRPr="00E51FCB">
        <w:rPr>
          <w:lang w:val="pt-BR"/>
        </w:rPr>
        <w:t>Pattern</w:t>
      </w:r>
      <w:r w:rsidRPr="00261F53">
        <w:rPr>
          <w:lang w:val="pt-BR"/>
        </w:rPr>
        <w:t xml:space="preserve"> 2</w:t>
      </w:r>
    </w:p>
    <w:p w14:paraId="6CC82173" w14:textId="77777777" w:rsidR="00797D93" w:rsidRPr="00261F53" w:rsidRDefault="00797D93" w:rsidP="002B3750">
      <w:pPr>
        <w:rPr>
          <w:lang w:val="pt-BR"/>
        </w:rPr>
      </w:pPr>
      <w:r w:rsidRPr="00261F53">
        <w:rPr>
          <w:lang w:val="pt-BR"/>
        </w:rPr>
        <w:t xml:space="preserve">___ </w:t>
      </w:r>
      <w:r w:rsidR="00E51FCB" w:rsidRPr="00E51FCB">
        <w:rPr>
          <w:lang w:val="pt-BR"/>
        </w:rPr>
        <w:t>Pattern</w:t>
      </w:r>
      <w:r w:rsidRPr="00261F53">
        <w:rPr>
          <w:lang w:val="pt-BR"/>
        </w:rPr>
        <w:t xml:space="preserve"> 3</w:t>
      </w:r>
    </w:p>
    <w:p w14:paraId="54B82B6B" w14:textId="77777777" w:rsidR="00797D93" w:rsidRPr="00261F53" w:rsidRDefault="00797D93" w:rsidP="002B3750">
      <w:pPr>
        <w:rPr>
          <w:lang w:val="pt-BR"/>
        </w:rPr>
      </w:pPr>
      <w:r w:rsidRPr="00261F53">
        <w:rPr>
          <w:lang w:val="pt-BR"/>
        </w:rPr>
        <w:t xml:space="preserve">___ </w:t>
      </w:r>
      <w:r w:rsidR="00E51FCB" w:rsidRPr="00E51FCB">
        <w:rPr>
          <w:lang w:val="pt-BR"/>
        </w:rPr>
        <w:t>Pattern</w:t>
      </w:r>
      <w:r w:rsidRPr="00261F53">
        <w:rPr>
          <w:lang w:val="pt-BR"/>
        </w:rPr>
        <w:t xml:space="preserve"> 4</w:t>
      </w:r>
    </w:p>
    <w:p w14:paraId="38667E44" w14:textId="77777777" w:rsidR="00797D93" w:rsidRPr="00261F53" w:rsidRDefault="00797D93" w:rsidP="002B3750">
      <w:pPr>
        <w:rPr>
          <w:lang w:val="pt-BR"/>
        </w:rPr>
      </w:pPr>
      <w:r w:rsidRPr="00261F53">
        <w:rPr>
          <w:lang w:val="pt-BR"/>
        </w:rPr>
        <w:t xml:space="preserve">___ </w:t>
      </w:r>
      <w:r w:rsidR="00E51FCB" w:rsidRPr="00E51FCB">
        <w:rPr>
          <w:lang w:val="pt-BR"/>
        </w:rPr>
        <w:t>Pattern</w:t>
      </w:r>
      <w:r w:rsidRPr="00261F53">
        <w:rPr>
          <w:lang w:val="pt-BR"/>
        </w:rPr>
        <w:t xml:space="preserve"> 5</w:t>
      </w:r>
    </w:p>
    <w:p w14:paraId="4F06BABD" w14:textId="77777777" w:rsidR="00797D93" w:rsidRPr="00261F53" w:rsidRDefault="00797D93" w:rsidP="002B3750">
      <w:pPr>
        <w:rPr>
          <w:lang w:val="pt-BR"/>
        </w:rPr>
      </w:pPr>
    </w:p>
    <w:p w14:paraId="5036BBCD" w14:textId="77777777" w:rsidR="00797D93" w:rsidRPr="00A95111" w:rsidRDefault="00797D93" w:rsidP="002B3750">
      <w:pPr>
        <w:pStyle w:val="Footer"/>
        <w:keepNext/>
        <w:keepLines/>
        <w:tabs>
          <w:tab w:val="clear" w:pos="4320"/>
          <w:tab w:val="clear" w:pos="8640"/>
        </w:tabs>
        <w:rPr>
          <w:u w:val="single"/>
        </w:rPr>
      </w:pPr>
      <w:r w:rsidRPr="00A95111">
        <w:rPr>
          <w:u w:val="single"/>
        </w:rPr>
        <w:t xml:space="preserve">Secondary </w:t>
      </w:r>
      <w:r w:rsidR="00A95111" w:rsidRPr="00A95111">
        <w:rPr>
          <w:u w:val="single"/>
        </w:rPr>
        <w:t xml:space="preserve">Gleason </w:t>
      </w:r>
      <w:r w:rsidRPr="00A95111">
        <w:rPr>
          <w:u w:val="single"/>
        </w:rPr>
        <w:t>Pattern</w:t>
      </w:r>
    </w:p>
    <w:p w14:paraId="5ECF8AD3" w14:textId="77777777" w:rsidR="00797D93" w:rsidRPr="00261F53" w:rsidRDefault="00797D93" w:rsidP="002B3750">
      <w:pPr>
        <w:keepNext/>
        <w:keepLines/>
      </w:pPr>
      <w:r w:rsidRPr="00261F53">
        <w:t xml:space="preserve">___ </w:t>
      </w:r>
      <w:r w:rsidR="00E51FCB" w:rsidRPr="00E51FCB">
        <w:t>Pattern</w:t>
      </w:r>
      <w:r w:rsidRPr="00261F53">
        <w:t xml:space="preserve"> 1</w:t>
      </w:r>
    </w:p>
    <w:p w14:paraId="5B0DBB4F" w14:textId="77777777" w:rsidR="00797D93" w:rsidRPr="00261F53" w:rsidRDefault="00797D93" w:rsidP="002B3750">
      <w:pPr>
        <w:keepNext/>
        <w:keepLines/>
      </w:pPr>
      <w:r w:rsidRPr="00261F53">
        <w:t xml:space="preserve">___ </w:t>
      </w:r>
      <w:r w:rsidR="00E51FCB" w:rsidRPr="00E51FCB">
        <w:t>Pattern</w:t>
      </w:r>
      <w:r w:rsidRPr="00261F53">
        <w:t xml:space="preserve"> 2</w:t>
      </w:r>
    </w:p>
    <w:p w14:paraId="38D7ACCD" w14:textId="77777777" w:rsidR="00797D93" w:rsidRPr="00261F53" w:rsidRDefault="00797D93" w:rsidP="002B3750">
      <w:pPr>
        <w:keepNext/>
        <w:keepLines/>
      </w:pPr>
      <w:r w:rsidRPr="00261F53">
        <w:t xml:space="preserve">___ </w:t>
      </w:r>
      <w:r w:rsidR="00E51FCB" w:rsidRPr="00E51FCB">
        <w:t>Pattern</w:t>
      </w:r>
      <w:r w:rsidRPr="00261F53">
        <w:t xml:space="preserve"> 3</w:t>
      </w:r>
    </w:p>
    <w:p w14:paraId="450D0BEA" w14:textId="77777777" w:rsidR="00797D93" w:rsidRPr="00261F53" w:rsidRDefault="00797D93" w:rsidP="002B3750">
      <w:pPr>
        <w:pStyle w:val="Footer"/>
        <w:keepNext/>
        <w:keepLines/>
        <w:tabs>
          <w:tab w:val="clear" w:pos="4320"/>
          <w:tab w:val="clear" w:pos="8640"/>
        </w:tabs>
      </w:pPr>
      <w:r w:rsidRPr="00261F53">
        <w:t xml:space="preserve">___ </w:t>
      </w:r>
      <w:r w:rsidR="00E51FCB" w:rsidRPr="00E51FCB">
        <w:t>Pattern</w:t>
      </w:r>
      <w:r w:rsidRPr="00261F53">
        <w:t xml:space="preserve"> 4</w:t>
      </w:r>
    </w:p>
    <w:p w14:paraId="208EE8E0" w14:textId="77777777" w:rsidR="00797D93" w:rsidRPr="00261F53" w:rsidRDefault="00797D93" w:rsidP="002B3750">
      <w:pPr>
        <w:keepNext/>
        <w:keepLines/>
        <w:tabs>
          <w:tab w:val="left" w:pos="1080"/>
          <w:tab w:val="left" w:pos="1710"/>
          <w:tab w:val="left" w:pos="2340"/>
        </w:tabs>
        <w:ind w:left="1530" w:hanging="1530"/>
      </w:pPr>
      <w:r w:rsidRPr="00261F53">
        <w:t xml:space="preserve">___ </w:t>
      </w:r>
      <w:r w:rsidR="00E51FCB" w:rsidRPr="00E51FCB">
        <w:t>Pattern</w:t>
      </w:r>
      <w:r w:rsidRPr="00261F53">
        <w:t xml:space="preserve"> 5</w:t>
      </w:r>
    </w:p>
    <w:p w14:paraId="25889D30" w14:textId="77777777" w:rsidR="00797D93" w:rsidRPr="00261F53" w:rsidRDefault="00797D93" w:rsidP="002B3750">
      <w:pPr>
        <w:keepNext/>
        <w:keepLines/>
      </w:pPr>
    </w:p>
    <w:p w14:paraId="0502FCAE" w14:textId="77777777" w:rsidR="00797D93" w:rsidRPr="00A95111" w:rsidRDefault="00797D93" w:rsidP="002B3750">
      <w:pPr>
        <w:keepNext/>
        <w:keepLines/>
        <w:rPr>
          <w:u w:val="single"/>
        </w:rPr>
      </w:pPr>
      <w:r w:rsidRPr="00A95111">
        <w:rPr>
          <w:u w:val="single"/>
        </w:rPr>
        <w:t xml:space="preserve">Tertiary </w:t>
      </w:r>
      <w:r w:rsidR="00A95111" w:rsidRPr="00A95111">
        <w:rPr>
          <w:u w:val="single"/>
        </w:rPr>
        <w:t xml:space="preserve">Gleason </w:t>
      </w:r>
      <w:r w:rsidRPr="00A95111">
        <w:rPr>
          <w:u w:val="single"/>
        </w:rPr>
        <w:t>Pattern</w:t>
      </w:r>
      <w:r w:rsidR="00674690" w:rsidRPr="00A95111">
        <w:rPr>
          <w:u w:val="single"/>
          <w:vertAlign w:val="superscript"/>
        </w:rPr>
        <w:t>#</w:t>
      </w:r>
    </w:p>
    <w:p w14:paraId="5EA44233" w14:textId="77777777" w:rsidR="00797D93" w:rsidRPr="00261F53" w:rsidRDefault="00797D93" w:rsidP="002B3750">
      <w:pPr>
        <w:keepNext/>
        <w:keepLines/>
      </w:pPr>
      <w:r w:rsidRPr="00261F53">
        <w:t xml:space="preserve">___ </w:t>
      </w:r>
      <w:r w:rsidR="00E51FCB" w:rsidRPr="00E51FCB">
        <w:t>Pattern</w:t>
      </w:r>
      <w:r w:rsidRPr="00261F53">
        <w:t xml:space="preserve"> 3</w:t>
      </w:r>
    </w:p>
    <w:p w14:paraId="5E8C980F" w14:textId="77777777" w:rsidR="00797D93" w:rsidRPr="00261F53" w:rsidRDefault="00797D93" w:rsidP="002B3750">
      <w:pPr>
        <w:keepNext/>
        <w:keepLines/>
      </w:pPr>
      <w:r w:rsidRPr="00261F53">
        <w:t xml:space="preserve">___ </w:t>
      </w:r>
      <w:r w:rsidR="00E51FCB" w:rsidRPr="00E51FCB">
        <w:t>Pattern</w:t>
      </w:r>
      <w:r w:rsidRPr="00261F53">
        <w:t xml:space="preserve"> 4</w:t>
      </w:r>
    </w:p>
    <w:p w14:paraId="52B2691D" w14:textId="77777777" w:rsidR="00797D93" w:rsidRPr="00261F53" w:rsidRDefault="00797D93" w:rsidP="002B3750">
      <w:pPr>
        <w:keepNext/>
        <w:keepLines/>
      </w:pPr>
      <w:r w:rsidRPr="00261F53">
        <w:t xml:space="preserve">___ </w:t>
      </w:r>
      <w:r w:rsidR="00E51FCB" w:rsidRPr="00E51FCB">
        <w:t>Pattern</w:t>
      </w:r>
      <w:r w:rsidRPr="00261F53">
        <w:t xml:space="preserve"> 5</w:t>
      </w:r>
    </w:p>
    <w:p w14:paraId="21776C6E" w14:textId="77777777" w:rsidR="00797D93" w:rsidRPr="00261F53" w:rsidRDefault="00797D93" w:rsidP="002B3750">
      <w:pPr>
        <w:keepNext/>
        <w:keepLines/>
      </w:pPr>
      <w:r w:rsidRPr="00261F53">
        <w:t>___ Not applicable</w:t>
      </w:r>
    </w:p>
    <w:p w14:paraId="7D878B34" w14:textId="77777777" w:rsidR="00674690" w:rsidRDefault="00674690" w:rsidP="00B619D6">
      <w:pPr>
        <w:spacing w:before="120"/>
        <w:rPr>
          <w:rFonts w:cs="Arial"/>
          <w:u w:val="single"/>
        </w:rPr>
      </w:pPr>
      <w:r w:rsidRPr="003B243D">
        <w:rPr>
          <w:rFonts w:cs="Arial"/>
          <w:i/>
          <w:sz w:val="18"/>
          <w:szCs w:val="18"/>
          <w:vertAlign w:val="superscript"/>
        </w:rPr>
        <w:t>#</w:t>
      </w:r>
      <w:r>
        <w:rPr>
          <w:rFonts w:cs="Arial"/>
          <w:i/>
          <w:sz w:val="18"/>
          <w:szCs w:val="18"/>
        </w:rPr>
        <w:t xml:space="preserve"> Note: </w:t>
      </w:r>
      <w:r w:rsidRPr="005E2FC8">
        <w:rPr>
          <w:rFonts w:cs="Arial"/>
          <w:i/>
          <w:sz w:val="18"/>
          <w:szCs w:val="18"/>
        </w:rPr>
        <w:t>If 3 patterns are present, record the most predominant and second most common</w:t>
      </w:r>
      <w:r w:rsidR="00B619D6">
        <w:rPr>
          <w:rFonts w:cs="Arial"/>
          <w:i/>
          <w:sz w:val="18"/>
          <w:szCs w:val="18"/>
        </w:rPr>
        <w:t xml:space="preserve"> </w:t>
      </w:r>
      <w:r w:rsidRPr="005E2FC8">
        <w:rPr>
          <w:rFonts w:cs="Arial"/>
          <w:i/>
          <w:sz w:val="18"/>
          <w:szCs w:val="18"/>
        </w:rPr>
        <w:t>patterns; the tertiary pattern should be recorded</w:t>
      </w:r>
      <w:r w:rsidR="00B619D6">
        <w:rPr>
          <w:rFonts w:cs="Arial"/>
          <w:i/>
          <w:sz w:val="18"/>
          <w:szCs w:val="18"/>
        </w:rPr>
        <w:t xml:space="preserve"> if higher than the primary and </w:t>
      </w:r>
      <w:r w:rsidRPr="005E2FC8">
        <w:rPr>
          <w:rFonts w:cs="Arial"/>
          <w:i/>
          <w:sz w:val="18"/>
          <w:szCs w:val="18"/>
        </w:rPr>
        <w:t xml:space="preserve">secondary patterns but it is not incorporated into the Gleason score if &lt;5%. If the tertiary pattern 5 comprises &gt;5% of the tumor, </w:t>
      </w:r>
      <w:r>
        <w:rPr>
          <w:rFonts w:cs="Arial"/>
          <w:i/>
          <w:sz w:val="18"/>
          <w:szCs w:val="18"/>
        </w:rPr>
        <w:t>some pathologists incorporate it</w:t>
      </w:r>
      <w:r w:rsidRPr="005E2FC8">
        <w:rPr>
          <w:rFonts w:cs="Arial"/>
          <w:i/>
          <w:sz w:val="18"/>
          <w:szCs w:val="18"/>
        </w:rPr>
        <w:t xml:space="preserve"> into the Gleason score as secondary pattern.</w:t>
      </w:r>
    </w:p>
    <w:p w14:paraId="53F44286" w14:textId="77777777" w:rsidR="00797D93" w:rsidRPr="00261F53" w:rsidRDefault="00797D93" w:rsidP="002B3750">
      <w:pPr>
        <w:keepNext/>
        <w:keepLines/>
      </w:pPr>
    </w:p>
    <w:p w14:paraId="5CA8F973" w14:textId="77777777" w:rsidR="00797D93" w:rsidRDefault="00797D93" w:rsidP="002B3750">
      <w:r w:rsidRPr="00261F53">
        <w:t>Total Gleason Score: ____</w:t>
      </w:r>
    </w:p>
    <w:p w14:paraId="5976AAC2" w14:textId="77777777" w:rsidR="00CA1261" w:rsidRDefault="00CA1261" w:rsidP="002B3750"/>
    <w:p w14:paraId="3881C997" w14:textId="79B094E3" w:rsidR="00EE717F" w:rsidRPr="00CA1261" w:rsidRDefault="00EE717F" w:rsidP="002B3750">
      <w:pPr>
        <w:keepNext/>
        <w:rPr>
          <w:u w:val="single"/>
        </w:rPr>
      </w:pPr>
      <w:r w:rsidRPr="00CA1261">
        <w:rPr>
          <w:u w:val="single"/>
        </w:rPr>
        <w:t xml:space="preserve">Grade Group </w:t>
      </w:r>
    </w:p>
    <w:p w14:paraId="661F7C05" w14:textId="77777777" w:rsidR="00EE717F" w:rsidRPr="00D16EF9" w:rsidRDefault="00EE717F" w:rsidP="002B3750">
      <w:pPr>
        <w:keepNext/>
        <w:rPr>
          <w:u w:val="single"/>
        </w:rPr>
      </w:pPr>
      <w:r w:rsidRPr="00633418">
        <w:t xml:space="preserve">___ </w:t>
      </w:r>
      <w:r w:rsidR="0062185C">
        <w:t>Grade group</w:t>
      </w:r>
      <w:r w:rsidRPr="006947C2">
        <w:t xml:space="preserve"> 1</w:t>
      </w:r>
    </w:p>
    <w:p w14:paraId="60E5C7AC" w14:textId="77777777" w:rsidR="00EE717F" w:rsidRPr="00D16EF9" w:rsidRDefault="00EE717F" w:rsidP="002B3750">
      <w:pPr>
        <w:keepNext/>
        <w:rPr>
          <w:u w:val="single"/>
        </w:rPr>
      </w:pPr>
      <w:r w:rsidRPr="00633418">
        <w:t xml:space="preserve">___ </w:t>
      </w:r>
      <w:r w:rsidR="0062185C">
        <w:t>Grade group</w:t>
      </w:r>
      <w:r w:rsidRPr="006947C2">
        <w:t xml:space="preserve"> 2</w:t>
      </w:r>
    </w:p>
    <w:p w14:paraId="6A29F4FD" w14:textId="77777777" w:rsidR="00EE717F" w:rsidRPr="00D16EF9" w:rsidRDefault="00EE717F" w:rsidP="002B3750">
      <w:pPr>
        <w:keepNext/>
        <w:rPr>
          <w:u w:val="single"/>
        </w:rPr>
      </w:pPr>
      <w:r w:rsidRPr="00633418">
        <w:t xml:space="preserve">___ </w:t>
      </w:r>
      <w:r w:rsidR="0062185C">
        <w:t>Grade group</w:t>
      </w:r>
      <w:r w:rsidRPr="006947C2">
        <w:t xml:space="preserve"> 3</w:t>
      </w:r>
    </w:p>
    <w:p w14:paraId="66A87024" w14:textId="77777777" w:rsidR="00EE717F" w:rsidRDefault="00EE717F" w:rsidP="002B3750">
      <w:pPr>
        <w:keepNext/>
      </w:pPr>
      <w:r w:rsidRPr="00633418">
        <w:t>___</w:t>
      </w:r>
      <w:r w:rsidR="00FF1B87" w:rsidRPr="00633418">
        <w:t xml:space="preserve"> </w:t>
      </w:r>
      <w:r w:rsidR="0062185C">
        <w:t>Grade group</w:t>
      </w:r>
      <w:r w:rsidRPr="006947C2">
        <w:t xml:space="preserve"> 4</w:t>
      </w:r>
    </w:p>
    <w:p w14:paraId="66E2F3EF" w14:textId="77777777" w:rsidR="006947C2" w:rsidRDefault="006947C2" w:rsidP="002B3750">
      <w:r>
        <w:t>___</w:t>
      </w:r>
      <w:r w:rsidR="00FF1B87">
        <w:t xml:space="preserve"> </w:t>
      </w:r>
      <w:r>
        <w:t>Grade group 5</w:t>
      </w:r>
    </w:p>
    <w:p w14:paraId="2BB51661" w14:textId="77777777" w:rsidR="006947C2" w:rsidRDefault="006947C2" w:rsidP="002B3750">
      <w:pPr>
        <w:rPr>
          <w:u w:val="single"/>
        </w:rPr>
      </w:pPr>
    </w:p>
    <w:p w14:paraId="5D28590F" w14:textId="064CB56A" w:rsidR="00B002FE" w:rsidRPr="00CA1261" w:rsidRDefault="00B002FE" w:rsidP="002B3750">
      <w:pPr>
        <w:keepNext/>
        <w:rPr>
          <w:szCs w:val="22"/>
          <w:u w:val="single"/>
        </w:rPr>
      </w:pPr>
      <w:r w:rsidRPr="00CA1261">
        <w:rPr>
          <w:szCs w:val="22"/>
          <w:u w:val="single"/>
        </w:rPr>
        <w:t>+</w:t>
      </w:r>
      <w:r w:rsidR="005E2FC8" w:rsidRPr="00CA1261">
        <w:rPr>
          <w:szCs w:val="22"/>
          <w:u w:val="single"/>
        </w:rPr>
        <w:t xml:space="preserve"> Percentage </w:t>
      </w:r>
      <w:r w:rsidR="008963C2" w:rsidRPr="00CA1261">
        <w:rPr>
          <w:szCs w:val="22"/>
          <w:u w:val="single"/>
        </w:rPr>
        <w:t xml:space="preserve">of </w:t>
      </w:r>
      <w:r w:rsidR="005E2FC8" w:rsidRPr="00CA1261">
        <w:rPr>
          <w:szCs w:val="22"/>
          <w:u w:val="single"/>
        </w:rPr>
        <w:t>Gleason P</w:t>
      </w:r>
      <w:r w:rsidRPr="00CA1261">
        <w:rPr>
          <w:szCs w:val="22"/>
          <w:u w:val="single"/>
        </w:rPr>
        <w:t xml:space="preserve">atterns 4 and </w:t>
      </w:r>
      <w:r w:rsidR="005E2FC8" w:rsidRPr="00CA1261">
        <w:rPr>
          <w:szCs w:val="22"/>
          <w:u w:val="single"/>
        </w:rPr>
        <w:t>5 (</w:t>
      </w:r>
      <w:r w:rsidRPr="00CA1261">
        <w:rPr>
          <w:szCs w:val="22"/>
          <w:u w:val="single"/>
        </w:rPr>
        <w:t xml:space="preserve">applicable to Gleason score ≥7) </w:t>
      </w:r>
    </w:p>
    <w:p w14:paraId="6FED7BC6" w14:textId="77777777" w:rsidR="00B002FE" w:rsidRDefault="00B002FE" w:rsidP="002B3750">
      <w:pPr>
        <w:keepNext/>
        <w:rPr>
          <w:szCs w:val="22"/>
        </w:rPr>
      </w:pPr>
      <w:r>
        <w:rPr>
          <w:szCs w:val="22"/>
        </w:rPr>
        <w:t>+</w:t>
      </w:r>
      <w:r w:rsidR="005E2FC8">
        <w:rPr>
          <w:szCs w:val="22"/>
        </w:rPr>
        <w:t xml:space="preserve"> </w:t>
      </w:r>
      <w:r w:rsidRPr="007C7C28">
        <w:rPr>
          <w:szCs w:val="22"/>
        </w:rPr>
        <w:t xml:space="preserve">Percentage </w:t>
      </w:r>
      <w:r w:rsidR="008963C2">
        <w:rPr>
          <w:szCs w:val="22"/>
        </w:rPr>
        <w:t xml:space="preserve">of </w:t>
      </w:r>
      <w:r w:rsidRPr="007C7C28">
        <w:rPr>
          <w:szCs w:val="22"/>
        </w:rPr>
        <w:t>pattern 4: ____%</w:t>
      </w:r>
    </w:p>
    <w:p w14:paraId="04B24748" w14:textId="77777777" w:rsidR="00B002FE" w:rsidRPr="007C7C28" w:rsidRDefault="00B002FE" w:rsidP="002B3750">
      <w:pPr>
        <w:keepNext/>
        <w:rPr>
          <w:szCs w:val="22"/>
        </w:rPr>
      </w:pPr>
      <w:r>
        <w:rPr>
          <w:szCs w:val="22"/>
        </w:rPr>
        <w:t>+</w:t>
      </w:r>
      <w:r w:rsidR="005E2FC8">
        <w:rPr>
          <w:szCs w:val="22"/>
        </w:rPr>
        <w:t xml:space="preserve"> </w:t>
      </w:r>
      <w:r>
        <w:rPr>
          <w:szCs w:val="22"/>
        </w:rPr>
        <w:t xml:space="preserve">Percentage </w:t>
      </w:r>
      <w:r w:rsidR="008963C2">
        <w:rPr>
          <w:szCs w:val="22"/>
        </w:rPr>
        <w:t xml:space="preserve">of </w:t>
      </w:r>
      <w:r>
        <w:rPr>
          <w:szCs w:val="22"/>
        </w:rPr>
        <w:t>pattern 5: ____%</w:t>
      </w:r>
    </w:p>
    <w:p w14:paraId="46653B4B" w14:textId="77777777" w:rsidR="00EE717F" w:rsidRPr="00EE717F" w:rsidRDefault="00EE717F" w:rsidP="002B3750">
      <w:pPr>
        <w:rPr>
          <w:b/>
          <w:u w:val="single"/>
        </w:rPr>
      </w:pPr>
    </w:p>
    <w:p w14:paraId="34A0978B" w14:textId="47D85B08" w:rsidR="008D35B3" w:rsidRPr="00D16EF9" w:rsidRDefault="008D35B3" w:rsidP="002B3750">
      <w:pPr>
        <w:rPr>
          <w:b/>
        </w:rPr>
      </w:pPr>
      <w:r w:rsidRPr="00D16EF9">
        <w:rPr>
          <w:b/>
        </w:rPr>
        <w:t>+</w:t>
      </w:r>
      <w:r w:rsidR="0062185C">
        <w:rPr>
          <w:b/>
        </w:rPr>
        <w:t xml:space="preserve"> </w:t>
      </w:r>
      <w:r w:rsidR="005E2FC8">
        <w:rPr>
          <w:b/>
        </w:rPr>
        <w:t>Intraductal Carcinoma (</w:t>
      </w:r>
      <w:r w:rsidRPr="00D16EF9">
        <w:rPr>
          <w:b/>
        </w:rPr>
        <w:t>IDC</w:t>
      </w:r>
      <w:r w:rsidR="005E2FC8">
        <w:rPr>
          <w:b/>
        </w:rPr>
        <w:t>)</w:t>
      </w:r>
      <w:r w:rsidRPr="00D16EF9">
        <w:rPr>
          <w:b/>
        </w:rPr>
        <w:t xml:space="preserve"> (Note </w:t>
      </w:r>
      <w:r w:rsidR="00A26819">
        <w:rPr>
          <w:b/>
        </w:rPr>
        <w:t>D</w:t>
      </w:r>
      <w:r w:rsidRPr="00D16EF9">
        <w:rPr>
          <w:b/>
        </w:rPr>
        <w:t>)</w:t>
      </w:r>
    </w:p>
    <w:p w14:paraId="0FE28D89" w14:textId="77777777" w:rsidR="008D35B3" w:rsidRPr="008D35B3" w:rsidRDefault="008D35B3" w:rsidP="002B3750">
      <w:r w:rsidRPr="008D35B3">
        <w:t>+</w:t>
      </w:r>
      <w:r w:rsidR="0062185C">
        <w:t xml:space="preserve"> </w:t>
      </w:r>
      <w:r w:rsidRPr="008D35B3">
        <w:t>___Not identified</w:t>
      </w:r>
    </w:p>
    <w:p w14:paraId="015C72AD" w14:textId="77777777" w:rsidR="008D35B3" w:rsidRPr="008D35B3" w:rsidRDefault="008D35B3" w:rsidP="002B3750">
      <w:r w:rsidRPr="008D35B3">
        <w:t>+</w:t>
      </w:r>
      <w:r w:rsidR="0062185C">
        <w:t xml:space="preserve"> </w:t>
      </w:r>
      <w:r w:rsidRPr="008D35B3">
        <w:t>___Present</w:t>
      </w:r>
    </w:p>
    <w:p w14:paraId="52A80946" w14:textId="77777777" w:rsidR="00E93014" w:rsidRPr="005E2FC8" w:rsidRDefault="00E93014" w:rsidP="002B3750">
      <w:pPr>
        <w:rPr>
          <w:rFonts w:cs="Arial"/>
        </w:rPr>
      </w:pPr>
    </w:p>
    <w:p w14:paraId="1378A5A4" w14:textId="53120CE4" w:rsidR="00797D93" w:rsidRPr="001F5E26" w:rsidRDefault="00754390" w:rsidP="002B3750">
      <w:pPr>
        <w:pStyle w:val="Heading2"/>
        <w:rPr>
          <w:rFonts w:cs="Arial"/>
        </w:rPr>
      </w:pPr>
      <w:r>
        <w:rPr>
          <w:rFonts w:cs="Arial"/>
        </w:rPr>
        <w:t xml:space="preserve">+ </w:t>
      </w:r>
      <w:bookmarkStart w:id="0" w:name="_GoBack"/>
      <w:bookmarkEnd w:id="0"/>
      <w:r w:rsidR="00797D93" w:rsidRPr="001F5E26">
        <w:rPr>
          <w:rFonts w:cs="Arial"/>
        </w:rPr>
        <w:t xml:space="preserve">Tumor Quantitation (Note </w:t>
      </w:r>
      <w:r w:rsidR="00A26819">
        <w:rPr>
          <w:rFonts w:cs="Arial"/>
        </w:rPr>
        <w:t>E</w:t>
      </w:r>
      <w:r w:rsidR="00797D93" w:rsidRPr="001F5E26">
        <w:rPr>
          <w:rFonts w:cs="Arial"/>
        </w:rPr>
        <w:t>)</w:t>
      </w:r>
    </w:p>
    <w:p w14:paraId="1677300A" w14:textId="77777777" w:rsidR="00797D93" w:rsidRPr="001F5E26" w:rsidRDefault="00D61664" w:rsidP="0041383A">
      <w:pPr>
        <w:rPr>
          <w:rFonts w:cs="Arial"/>
        </w:rPr>
      </w:pPr>
      <w:r w:rsidRPr="00F55212">
        <w:rPr>
          <w:rFonts w:cs="Arial"/>
        </w:rPr>
        <w:t xml:space="preserve">+ </w:t>
      </w:r>
      <w:r w:rsidR="00B47613" w:rsidRPr="001F5E26">
        <w:rPr>
          <w:rFonts w:cs="Arial"/>
        </w:rPr>
        <w:t>Estimated p</w:t>
      </w:r>
      <w:r w:rsidR="00797D93" w:rsidRPr="001F5E26">
        <w:rPr>
          <w:rFonts w:cs="Arial"/>
        </w:rPr>
        <w:t>ercentage of prostate involved by tumor: ____%</w:t>
      </w:r>
    </w:p>
    <w:p w14:paraId="757AB098" w14:textId="77777777" w:rsidR="00797D93" w:rsidRPr="001F5E26" w:rsidRDefault="00797D93" w:rsidP="0041383A">
      <w:r w:rsidRPr="001F5E26">
        <w:t>and/or</w:t>
      </w:r>
    </w:p>
    <w:p w14:paraId="7ED5A390" w14:textId="77777777" w:rsidR="00797D93" w:rsidRPr="001F5E26" w:rsidRDefault="00D61664" w:rsidP="0041383A">
      <w:r w:rsidRPr="00F55212">
        <w:t xml:space="preserve">+ </w:t>
      </w:r>
      <w:r w:rsidR="00797D93" w:rsidRPr="001F5E26">
        <w:t xml:space="preserve">Tumor size (dominant nodule, if present): </w:t>
      </w:r>
    </w:p>
    <w:p w14:paraId="64F0BE2D" w14:textId="77777777" w:rsidR="00797D93" w:rsidRPr="001F5E26" w:rsidRDefault="00797D93" w:rsidP="0041383A">
      <w:r w:rsidRPr="001F5E26">
        <w:tab/>
      </w:r>
      <w:r w:rsidR="00D61664" w:rsidRPr="00F55212">
        <w:t xml:space="preserve">+ </w:t>
      </w:r>
      <w:r w:rsidRPr="001F5E26">
        <w:t>Greatest dimension</w:t>
      </w:r>
      <w:r w:rsidR="00A32BF4" w:rsidRPr="001F5E26">
        <w:t xml:space="preserve"> (millimeters)</w:t>
      </w:r>
      <w:r w:rsidRPr="001F5E26">
        <w:t>: ___ mm</w:t>
      </w:r>
    </w:p>
    <w:p w14:paraId="02BCAFB9" w14:textId="77777777" w:rsidR="00387BEF" w:rsidRPr="001F5E26" w:rsidRDefault="00797D93" w:rsidP="0041383A">
      <w:r w:rsidRPr="001F5E26">
        <w:tab/>
      </w:r>
      <w:r w:rsidR="00EF6F6D" w:rsidRPr="001F5E26">
        <w:t xml:space="preserve">+ </w:t>
      </w:r>
      <w:r w:rsidRPr="001F5E26">
        <w:t>Additional dimensions</w:t>
      </w:r>
      <w:r w:rsidR="00A32BF4" w:rsidRPr="001F5E26">
        <w:t xml:space="preserve"> (millimeters)</w:t>
      </w:r>
      <w:r w:rsidRPr="001F5E26">
        <w:t>: ___ x ___ mm</w:t>
      </w:r>
    </w:p>
    <w:p w14:paraId="1BAE0ADA" w14:textId="77777777" w:rsidR="00E93014" w:rsidRPr="00BF6532" w:rsidRDefault="00387BEF" w:rsidP="0041383A">
      <w:r w:rsidRPr="001F5E26">
        <w:tab/>
        <w:t>+</w:t>
      </w:r>
      <w:r w:rsidR="00A32BF4" w:rsidRPr="001F5E26">
        <w:t xml:space="preserve"> </w:t>
      </w:r>
      <w:r w:rsidRPr="001F5E26">
        <w:t>Location of dominant nodule_______</w:t>
      </w:r>
      <w:r w:rsidR="00797D93" w:rsidRPr="00BF6532">
        <w:t xml:space="preserve"> </w:t>
      </w:r>
    </w:p>
    <w:p w14:paraId="7EE2FAFA" w14:textId="77777777" w:rsidR="00797D93" w:rsidRPr="00261F53" w:rsidRDefault="00797D93" w:rsidP="002B3750"/>
    <w:p w14:paraId="64C338FC" w14:textId="0BC73AD5" w:rsidR="00797D93" w:rsidRPr="00261F53" w:rsidRDefault="00797D93" w:rsidP="002B3750">
      <w:pPr>
        <w:keepNext/>
        <w:rPr>
          <w:b/>
        </w:rPr>
      </w:pPr>
      <w:r w:rsidRPr="00261F53">
        <w:rPr>
          <w:b/>
        </w:rPr>
        <w:t xml:space="preserve">Extraprostatic Extension </w:t>
      </w:r>
      <w:r w:rsidR="00A309AB">
        <w:rPr>
          <w:b/>
        </w:rPr>
        <w:t xml:space="preserve">(EPE) </w:t>
      </w:r>
      <w:r w:rsidRPr="00261F53">
        <w:rPr>
          <w:b/>
        </w:rPr>
        <w:t xml:space="preserve">(Note </w:t>
      </w:r>
      <w:r w:rsidR="008A44A1">
        <w:rPr>
          <w:b/>
        </w:rPr>
        <w:t>K</w:t>
      </w:r>
      <w:r w:rsidRPr="00261F53">
        <w:rPr>
          <w:b/>
        </w:rPr>
        <w:t>)</w:t>
      </w:r>
    </w:p>
    <w:p w14:paraId="306E189A" w14:textId="77777777" w:rsidR="00797D93" w:rsidRPr="00261F53" w:rsidRDefault="00797D93" w:rsidP="002B3750">
      <w:pPr>
        <w:keepNext/>
      </w:pPr>
      <w:r w:rsidRPr="00261F53">
        <w:t>___ Not identified</w:t>
      </w:r>
    </w:p>
    <w:p w14:paraId="0AB2ABDB" w14:textId="77777777" w:rsidR="00CE1535" w:rsidRPr="00261F53" w:rsidRDefault="00797D93" w:rsidP="00CD273B">
      <w:r w:rsidRPr="00261F53">
        <w:t>___ Present</w:t>
      </w:r>
      <w:r w:rsidR="00CD273B">
        <w:t>, focal</w:t>
      </w:r>
    </w:p>
    <w:p w14:paraId="0377B738" w14:textId="77777777" w:rsidR="00B002FE" w:rsidRDefault="00CA72FA" w:rsidP="002B3750">
      <w:r>
        <w:t xml:space="preserve">___ </w:t>
      </w:r>
      <w:r w:rsidR="00CD273B">
        <w:t>Present, n</w:t>
      </w:r>
      <w:r>
        <w:t>onfocal</w:t>
      </w:r>
    </w:p>
    <w:p w14:paraId="22BC9DD6" w14:textId="77777777" w:rsidR="00797D93" w:rsidRDefault="00797D93" w:rsidP="002B3750">
      <w:r w:rsidRPr="00261F53">
        <w:t xml:space="preserve">___ </w:t>
      </w:r>
      <w:r w:rsidR="00DB7571">
        <w:t>Cannot be determined</w:t>
      </w:r>
    </w:p>
    <w:p w14:paraId="38FFE0F3" w14:textId="77777777" w:rsidR="00D60FD9" w:rsidRDefault="00D60FD9" w:rsidP="002B3750"/>
    <w:p w14:paraId="4B65ABAF" w14:textId="77777777" w:rsidR="00D60FD9" w:rsidRPr="00365D64" w:rsidRDefault="00D60FD9" w:rsidP="002B3750">
      <w:pPr>
        <w:rPr>
          <w:u w:val="single"/>
        </w:rPr>
      </w:pPr>
      <w:r w:rsidRPr="00A32BF4">
        <w:t xml:space="preserve">+ </w:t>
      </w:r>
      <w:r w:rsidRPr="00365D64">
        <w:rPr>
          <w:u w:val="single"/>
        </w:rPr>
        <w:t>Location</w:t>
      </w:r>
      <w:r w:rsidR="008E324E">
        <w:rPr>
          <w:u w:val="single"/>
        </w:rPr>
        <w:t xml:space="preserve"> of </w:t>
      </w:r>
      <w:r w:rsidR="008E324E" w:rsidRPr="00185F80">
        <w:rPr>
          <w:u w:val="single"/>
        </w:rPr>
        <w:t>Extraprostatic Extension</w:t>
      </w:r>
      <w:r w:rsidR="001E04D4">
        <w:rPr>
          <w:u w:val="single"/>
        </w:rPr>
        <w:t xml:space="preserve"> (select all that apply)</w:t>
      </w:r>
    </w:p>
    <w:p w14:paraId="16783783" w14:textId="77777777" w:rsidR="00D60FD9" w:rsidRDefault="00D60FD9" w:rsidP="00365D64">
      <w:pPr>
        <w:keepNext/>
      </w:pPr>
      <w:r>
        <w:t>+</w:t>
      </w:r>
      <w:r w:rsidR="00A32BF4">
        <w:t xml:space="preserve"> </w:t>
      </w:r>
      <w:r w:rsidRPr="00261F53">
        <w:t xml:space="preserve">___ </w:t>
      </w:r>
      <w:r>
        <w:t>Right a</w:t>
      </w:r>
      <w:r w:rsidRPr="00261F53">
        <w:t>pical</w:t>
      </w:r>
    </w:p>
    <w:p w14:paraId="1CF65563" w14:textId="77777777" w:rsidR="00D60FD9" w:rsidRDefault="00D60FD9" w:rsidP="00365D64">
      <w:pPr>
        <w:keepNext/>
      </w:pPr>
      <w:r>
        <w:t>+</w:t>
      </w:r>
      <w:r w:rsidR="00A32BF4">
        <w:t xml:space="preserve"> </w:t>
      </w:r>
      <w:r>
        <w:t>___ Right bladder neck</w:t>
      </w:r>
    </w:p>
    <w:p w14:paraId="313684AB" w14:textId="77777777" w:rsidR="00D60FD9" w:rsidRDefault="00D60FD9" w:rsidP="00365D64">
      <w:pPr>
        <w:keepNext/>
      </w:pPr>
      <w:r>
        <w:t>+</w:t>
      </w:r>
      <w:r w:rsidR="00A32BF4">
        <w:t xml:space="preserve"> </w:t>
      </w:r>
      <w:r>
        <w:t>___ Right anterior</w:t>
      </w:r>
    </w:p>
    <w:p w14:paraId="138C5576" w14:textId="77777777" w:rsidR="00D60FD9" w:rsidRDefault="00D60FD9" w:rsidP="00365D64">
      <w:pPr>
        <w:keepNext/>
      </w:pPr>
      <w:r>
        <w:t>+</w:t>
      </w:r>
      <w:r w:rsidR="00A32BF4">
        <w:t xml:space="preserve"> </w:t>
      </w:r>
      <w:r>
        <w:t>___ Right lateral</w:t>
      </w:r>
    </w:p>
    <w:p w14:paraId="09B75255" w14:textId="06E830DB" w:rsidR="00D60FD9" w:rsidRDefault="00D60FD9" w:rsidP="00365D64">
      <w:pPr>
        <w:keepNext/>
      </w:pPr>
      <w:r>
        <w:t>+</w:t>
      </w:r>
      <w:r w:rsidR="00A32BF4">
        <w:t xml:space="preserve"> </w:t>
      </w:r>
      <w:r>
        <w:t>___ Right posterolateral (neurovascular bundle)</w:t>
      </w:r>
    </w:p>
    <w:p w14:paraId="58DE3EC6" w14:textId="77777777" w:rsidR="00D60FD9" w:rsidRDefault="00D60FD9" w:rsidP="00365D64">
      <w:pPr>
        <w:keepNext/>
      </w:pPr>
      <w:r>
        <w:t>+</w:t>
      </w:r>
      <w:r w:rsidR="00A32BF4">
        <w:t xml:space="preserve"> </w:t>
      </w:r>
      <w:r>
        <w:t>___ Right posterior</w:t>
      </w:r>
    </w:p>
    <w:p w14:paraId="611B1F19" w14:textId="77777777" w:rsidR="00D60FD9" w:rsidRDefault="00D60FD9" w:rsidP="00365D64">
      <w:pPr>
        <w:keepNext/>
      </w:pPr>
      <w:r>
        <w:t>+</w:t>
      </w:r>
      <w:r w:rsidR="00A32BF4">
        <w:t xml:space="preserve"> </w:t>
      </w:r>
      <w:r>
        <w:t>___ Left apical</w:t>
      </w:r>
    </w:p>
    <w:p w14:paraId="6884F4DF" w14:textId="77777777" w:rsidR="00D60FD9" w:rsidRDefault="00D60FD9" w:rsidP="00365D64">
      <w:pPr>
        <w:keepNext/>
      </w:pPr>
      <w:r>
        <w:t>+</w:t>
      </w:r>
      <w:r w:rsidR="00A32BF4">
        <w:t xml:space="preserve"> </w:t>
      </w:r>
      <w:r>
        <w:t>___ Left bladder neck</w:t>
      </w:r>
    </w:p>
    <w:p w14:paraId="4FB2F357" w14:textId="77777777" w:rsidR="00D60FD9" w:rsidRDefault="00D60FD9" w:rsidP="00365D64">
      <w:pPr>
        <w:keepNext/>
      </w:pPr>
      <w:r>
        <w:t>+</w:t>
      </w:r>
      <w:r w:rsidR="00A32BF4">
        <w:t xml:space="preserve"> </w:t>
      </w:r>
      <w:r>
        <w:t>___ Left anterior</w:t>
      </w:r>
    </w:p>
    <w:p w14:paraId="1F2E32C4" w14:textId="77777777" w:rsidR="00D60FD9" w:rsidRDefault="00D60FD9" w:rsidP="00365D64">
      <w:pPr>
        <w:keepNext/>
      </w:pPr>
      <w:r>
        <w:t>+</w:t>
      </w:r>
      <w:r w:rsidR="00A32BF4">
        <w:t xml:space="preserve"> </w:t>
      </w:r>
      <w:r>
        <w:t>___ Left lateral</w:t>
      </w:r>
    </w:p>
    <w:p w14:paraId="4A5E3ABB" w14:textId="14A6F1F7" w:rsidR="00D60FD9" w:rsidRDefault="00D60FD9" w:rsidP="00365D64">
      <w:pPr>
        <w:keepNext/>
      </w:pPr>
      <w:r>
        <w:t>+</w:t>
      </w:r>
      <w:r w:rsidR="00A32BF4">
        <w:t xml:space="preserve"> </w:t>
      </w:r>
      <w:r>
        <w:t>___ Left posterolateral (neurovascular bundle)</w:t>
      </w:r>
    </w:p>
    <w:p w14:paraId="1BFFF43F" w14:textId="77777777" w:rsidR="00D60FD9" w:rsidRDefault="00D60FD9" w:rsidP="00365D64">
      <w:pPr>
        <w:keepNext/>
      </w:pPr>
      <w:r>
        <w:t>+</w:t>
      </w:r>
      <w:r w:rsidR="00A32BF4">
        <w:t xml:space="preserve"> </w:t>
      </w:r>
      <w:r>
        <w:t>___ Left posterior</w:t>
      </w:r>
    </w:p>
    <w:p w14:paraId="4549E655" w14:textId="77777777" w:rsidR="00350BE5" w:rsidRPr="00261F53" w:rsidRDefault="00D60FD9" w:rsidP="002B3750">
      <w:r>
        <w:t>+</w:t>
      </w:r>
      <w:r w:rsidR="00A32BF4">
        <w:t xml:space="preserve"> </w:t>
      </w:r>
      <w:r w:rsidRPr="00261F53">
        <w:t>___ Other(s) (specify): ___________________________</w:t>
      </w:r>
    </w:p>
    <w:p w14:paraId="3F1635BA" w14:textId="77777777" w:rsidR="00797D93" w:rsidRPr="0062185C" w:rsidRDefault="00797D93" w:rsidP="002B3750">
      <w:pPr>
        <w:rPr>
          <w:rFonts w:cs="Arial"/>
        </w:rPr>
      </w:pPr>
    </w:p>
    <w:p w14:paraId="5217FB28" w14:textId="7528B978" w:rsidR="008D35B3" w:rsidRPr="0062185C" w:rsidRDefault="008D35B3" w:rsidP="002B3750">
      <w:pPr>
        <w:pStyle w:val="Heading2"/>
        <w:keepLines/>
        <w:rPr>
          <w:rFonts w:cs="Arial"/>
          <w:b w:val="0"/>
        </w:rPr>
      </w:pPr>
      <w:r w:rsidRPr="0062185C">
        <w:rPr>
          <w:rFonts w:cs="Arial"/>
        </w:rPr>
        <w:t xml:space="preserve">Urinary Bladder Neck Invasion (Note </w:t>
      </w:r>
      <w:r w:rsidR="008A44A1">
        <w:rPr>
          <w:rFonts w:cs="Arial"/>
        </w:rPr>
        <w:t>L</w:t>
      </w:r>
      <w:r w:rsidRPr="0062185C">
        <w:rPr>
          <w:rFonts w:cs="Arial"/>
        </w:rPr>
        <w:t>)</w:t>
      </w:r>
    </w:p>
    <w:p w14:paraId="7D0B1E85" w14:textId="77777777" w:rsidR="008D35B3" w:rsidRPr="0062185C" w:rsidRDefault="008D35B3" w:rsidP="002B3750">
      <w:pPr>
        <w:rPr>
          <w:rFonts w:cs="Arial"/>
        </w:rPr>
      </w:pPr>
      <w:r w:rsidRPr="0062185C">
        <w:rPr>
          <w:rFonts w:cs="Arial"/>
        </w:rPr>
        <w:t>___ Not identified</w:t>
      </w:r>
    </w:p>
    <w:p w14:paraId="2E9ED139" w14:textId="77777777" w:rsidR="008D35B3" w:rsidRPr="0062185C" w:rsidRDefault="008D35B3" w:rsidP="002B3750">
      <w:pPr>
        <w:rPr>
          <w:rFonts w:cs="Arial"/>
        </w:rPr>
      </w:pPr>
      <w:r w:rsidRPr="0062185C">
        <w:rPr>
          <w:rFonts w:cs="Arial"/>
        </w:rPr>
        <w:t>___ Present</w:t>
      </w:r>
    </w:p>
    <w:p w14:paraId="1DCD49C2" w14:textId="77777777" w:rsidR="008D35B3" w:rsidRPr="0062185C" w:rsidRDefault="008D35B3" w:rsidP="002B3750">
      <w:pPr>
        <w:rPr>
          <w:rFonts w:cs="Arial"/>
        </w:rPr>
      </w:pPr>
    </w:p>
    <w:p w14:paraId="679346FB" w14:textId="3660245C" w:rsidR="00365D64" w:rsidRPr="00365D64" w:rsidRDefault="00797D93" w:rsidP="00E917FF">
      <w:pPr>
        <w:pStyle w:val="Heading2"/>
        <w:keepLines/>
      </w:pPr>
      <w:r w:rsidRPr="0062185C">
        <w:rPr>
          <w:rFonts w:cs="Arial"/>
        </w:rPr>
        <w:t>Seminal Vesicle Invasion</w:t>
      </w:r>
      <w:r w:rsidR="00CB2190" w:rsidRPr="0062185C">
        <w:rPr>
          <w:rFonts w:cs="Arial"/>
        </w:rPr>
        <w:t xml:space="preserve"> </w:t>
      </w:r>
      <w:r w:rsidRPr="0062185C">
        <w:rPr>
          <w:rFonts w:cs="Arial"/>
        </w:rPr>
        <w:t xml:space="preserve">(Note </w:t>
      </w:r>
      <w:r w:rsidR="00554DE3">
        <w:rPr>
          <w:rFonts w:cs="Arial"/>
        </w:rPr>
        <w:t>M</w:t>
      </w:r>
      <w:r w:rsidRPr="0062185C">
        <w:rPr>
          <w:rFonts w:cs="Arial"/>
        </w:rPr>
        <w:t>)</w:t>
      </w:r>
    </w:p>
    <w:p w14:paraId="1816EB2B" w14:textId="77777777" w:rsidR="00797D93" w:rsidRPr="0062185C" w:rsidRDefault="00797D93" w:rsidP="002B3750">
      <w:pPr>
        <w:keepNext/>
        <w:keepLines/>
        <w:rPr>
          <w:rFonts w:cs="Arial"/>
        </w:rPr>
      </w:pPr>
      <w:r w:rsidRPr="0062185C">
        <w:rPr>
          <w:rFonts w:cs="Arial"/>
        </w:rPr>
        <w:t>___ Not identified</w:t>
      </w:r>
    </w:p>
    <w:p w14:paraId="42489E3F" w14:textId="77777777" w:rsidR="00797D93" w:rsidRPr="0062185C" w:rsidRDefault="00797D93" w:rsidP="002B3750">
      <w:pPr>
        <w:keepNext/>
        <w:keepLines/>
        <w:rPr>
          <w:rFonts w:cs="Arial"/>
        </w:rPr>
      </w:pPr>
      <w:r w:rsidRPr="0062185C">
        <w:rPr>
          <w:rFonts w:cs="Arial"/>
        </w:rPr>
        <w:t>___ Present</w:t>
      </w:r>
    </w:p>
    <w:p w14:paraId="76EBB79E" w14:textId="77777777" w:rsidR="00CB2190" w:rsidRPr="0062185C" w:rsidRDefault="00CB2190" w:rsidP="002B3750">
      <w:pPr>
        <w:keepNext/>
        <w:keepLines/>
        <w:rPr>
          <w:rFonts w:cs="Arial"/>
        </w:rPr>
      </w:pPr>
      <w:r w:rsidRPr="0062185C">
        <w:rPr>
          <w:rFonts w:cs="Arial"/>
        </w:rPr>
        <w:tab/>
        <w:t>+ ___ Right</w:t>
      </w:r>
    </w:p>
    <w:p w14:paraId="4BF01558" w14:textId="77777777" w:rsidR="00CB2190" w:rsidRPr="0062185C" w:rsidRDefault="00CB2190" w:rsidP="002B3750">
      <w:pPr>
        <w:keepNext/>
        <w:keepLines/>
        <w:rPr>
          <w:rFonts w:cs="Arial"/>
        </w:rPr>
      </w:pPr>
      <w:r w:rsidRPr="0062185C">
        <w:rPr>
          <w:rFonts w:cs="Arial"/>
        </w:rPr>
        <w:tab/>
        <w:t>+ ___ Left</w:t>
      </w:r>
    </w:p>
    <w:p w14:paraId="546FAEDA" w14:textId="77777777" w:rsidR="00CB2190" w:rsidRPr="0062185C" w:rsidRDefault="00CB2190" w:rsidP="002B3750">
      <w:pPr>
        <w:keepNext/>
        <w:keepLines/>
        <w:rPr>
          <w:rFonts w:cs="Arial"/>
        </w:rPr>
      </w:pPr>
      <w:r w:rsidRPr="0062185C">
        <w:rPr>
          <w:rFonts w:cs="Arial"/>
        </w:rPr>
        <w:tab/>
        <w:t>+ ___ Bilateral</w:t>
      </w:r>
    </w:p>
    <w:p w14:paraId="5B93D1E3" w14:textId="77777777" w:rsidR="00797D93" w:rsidRPr="0062185C" w:rsidRDefault="00797D93" w:rsidP="002B3750">
      <w:pPr>
        <w:rPr>
          <w:rFonts w:cs="Arial"/>
        </w:rPr>
      </w:pPr>
      <w:r w:rsidRPr="0062185C">
        <w:rPr>
          <w:rFonts w:cs="Arial"/>
        </w:rPr>
        <w:t>___ No seminal vesicle present</w:t>
      </w:r>
    </w:p>
    <w:p w14:paraId="50E7D27F" w14:textId="77777777" w:rsidR="00797D93" w:rsidRPr="0062185C" w:rsidRDefault="00797D93" w:rsidP="002B3750">
      <w:pPr>
        <w:rPr>
          <w:rFonts w:cs="Arial"/>
        </w:rPr>
      </w:pPr>
    </w:p>
    <w:p w14:paraId="68833497" w14:textId="215FA954" w:rsidR="00797D93" w:rsidRPr="00261F53" w:rsidRDefault="00797D93" w:rsidP="002B3750">
      <w:pPr>
        <w:keepNext/>
      </w:pPr>
      <w:r w:rsidRPr="00261F53">
        <w:rPr>
          <w:b/>
        </w:rPr>
        <w:t xml:space="preserve">Margins (Note </w:t>
      </w:r>
      <w:r w:rsidR="00554DE3">
        <w:rPr>
          <w:b/>
        </w:rPr>
        <w:t>N</w:t>
      </w:r>
      <w:r w:rsidRPr="00261F53">
        <w:rPr>
          <w:b/>
        </w:rPr>
        <w:t>)</w:t>
      </w:r>
    </w:p>
    <w:p w14:paraId="0C8578A0" w14:textId="77777777" w:rsidR="00797D93" w:rsidRPr="00261F53" w:rsidRDefault="00797D93" w:rsidP="002B3750">
      <w:pPr>
        <w:keepNext/>
      </w:pPr>
      <w:r w:rsidRPr="00261F53">
        <w:t>___ Cannot be assessed</w:t>
      </w:r>
    </w:p>
    <w:p w14:paraId="77713796" w14:textId="77777777" w:rsidR="00797D93" w:rsidRDefault="00797D93" w:rsidP="002B3750">
      <w:pPr>
        <w:keepNext/>
      </w:pPr>
      <w:r w:rsidRPr="00261F53">
        <w:t xml:space="preserve">___ </w:t>
      </w:r>
      <w:r w:rsidR="00F26532">
        <w:t>U</w:t>
      </w:r>
      <w:r w:rsidRPr="00261F53">
        <w:t>ninvolved by invasive carcinoma</w:t>
      </w:r>
    </w:p>
    <w:p w14:paraId="4D6E6ECD" w14:textId="77777777" w:rsidR="0044621B" w:rsidRPr="00261F53" w:rsidRDefault="0044621B" w:rsidP="001267F6">
      <w:pPr>
        <w:keepNext/>
        <w:ind w:left="720"/>
      </w:pPr>
      <w:r w:rsidRPr="00261F53">
        <w:t xml:space="preserve">+ ___ Benign </w:t>
      </w:r>
      <w:r>
        <w:t xml:space="preserve">prostate </w:t>
      </w:r>
      <w:r w:rsidRPr="00261F53">
        <w:t xml:space="preserve">glands </w:t>
      </w:r>
      <w:r>
        <w:t xml:space="preserve">present </w:t>
      </w:r>
      <w:r w:rsidRPr="00261F53">
        <w:t>at surgical margin</w:t>
      </w:r>
    </w:p>
    <w:p w14:paraId="209D8B50" w14:textId="77777777" w:rsidR="00797D93" w:rsidRDefault="00797D93" w:rsidP="002B3750">
      <w:pPr>
        <w:keepNext/>
      </w:pPr>
      <w:r w:rsidRPr="00261F53">
        <w:t xml:space="preserve">___ </w:t>
      </w:r>
      <w:r w:rsidR="00F26532">
        <w:t>I</w:t>
      </w:r>
      <w:r w:rsidRPr="00261F53">
        <w:t>nvolved by invasive carcinoma</w:t>
      </w:r>
    </w:p>
    <w:p w14:paraId="56F6318F" w14:textId="77777777" w:rsidR="00F70500" w:rsidRDefault="00F70500" w:rsidP="002B3750">
      <w:pPr>
        <w:keepNext/>
        <w:ind w:left="540"/>
      </w:pPr>
      <w:r>
        <w:t>___</w:t>
      </w:r>
      <w:r w:rsidR="005E2FC8">
        <w:t xml:space="preserve"> </w:t>
      </w:r>
      <w:r w:rsidR="0051607A">
        <w:t>Limited</w:t>
      </w:r>
      <w:r>
        <w:t xml:space="preserve"> (&lt;3 mm)</w:t>
      </w:r>
    </w:p>
    <w:p w14:paraId="3DD82F50" w14:textId="77777777" w:rsidR="00F70500" w:rsidRDefault="005E2FC8" w:rsidP="002B3750">
      <w:pPr>
        <w:keepNext/>
        <w:ind w:left="540"/>
      </w:pPr>
      <w:r>
        <w:t xml:space="preserve">___ </w:t>
      </w:r>
      <w:r w:rsidR="0051607A">
        <w:t>Non-limited</w:t>
      </w:r>
      <w:r w:rsidR="00F70500">
        <w:t xml:space="preserve"> (</w:t>
      </w:r>
      <w:r>
        <w:rPr>
          <w:rFonts w:cs="Arial"/>
        </w:rPr>
        <w:t>≥</w:t>
      </w:r>
      <w:r w:rsidR="00F70500">
        <w:t>3 mm)</w:t>
      </w:r>
    </w:p>
    <w:p w14:paraId="299BED46" w14:textId="77777777" w:rsidR="00661E43" w:rsidRDefault="00661E43" w:rsidP="002B3750">
      <w:pPr>
        <w:keepNext/>
        <w:ind w:left="540"/>
      </w:pPr>
    </w:p>
    <w:p w14:paraId="5DEA6EC5" w14:textId="77777777" w:rsidR="00F70500" w:rsidRPr="00261F53" w:rsidRDefault="00F70500" w:rsidP="002B3750">
      <w:pPr>
        <w:keepNext/>
        <w:ind w:left="540"/>
      </w:pPr>
      <w:r>
        <w:t>+</w:t>
      </w:r>
      <w:r w:rsidR="005E2FC8">
        <w:t xml:space="preserve"> </w:t>
      </w:r>
      <w:r>
        <w:t>Linear length of positive margin(s)</w:t>
      </w:r>
      <w:r w:rsidR="00A32BF4">
        <w:t xml:space="preserve"> (millimeters)</w:t>
      </w:r>
      <w:r w:rsidR="005E2FC8">
        <w:t>: _____ mm</w:t>
      </w:r>
    </w:p>
    <w:p w14:paraId="05A85B54" w14:textId="77777777" w:rsidR="00661E43" w:rsidRDefault="00661E43" w:rsidP="002B3750">
      <w:pPr>
        <w:keepNext/>
        <w:ind w:left="540"/>
      </w:pPr>
    </w:p>
    <w:p w14:paraId="26C45E3D" w14:textId="77777777" w:rsidR="00D87384" w:rsidRPr="00D87384" w:rsidRDefault="0057559F" w:rsidP="002B3750">
      <w:pPr>
        <w:keepNext/>
        <w:ind w:left="540"/>
        <w:rPr>
          <w:u w:val="single"/>
        </w:rPr>
      </w:pPr>
      <w:r w:rsidRPr="00A17946">
        <w:t xml:space="preserve">+ </w:t>
      </w:r>
      <w:r w:rsidR="00D87384" w:rsidRPr="00D87384">
        <w:rPr>
          <w:u w:val="single"/>
        </w:rPr>
        <w:t>Focality</w:t>
      </w:r>
    </w:p>
    <w:p w14:paraId="566010E4" w14:textId="77777777" w:rsidR="00797D93" w:rsidRPr="00261F53" w:rsidRDefault="00EF6F6D" w:rsidP="002B3750">
      <w:pPr>
        <w:keepNext/>
        <w:ind w:left="540"/>
      </w:pPr>
      <w:r w:rsidRPr="00261F53">
        <w:t xml:space="preserve">+ </w:t>
      </w:r>
      <w:r w:rsidR="00797D93" w:rsidRPr="00261F53">
        <w:t>___ Unifocal</w:t>
      </w:r>
    </w:p>
    <w:p w14:paraId="3E74E6A6" w14:textId="77777777" w:rsidR="00797D93" w:rsidRDefault="00EF6F6D" w:rsidP="002B3750">
      <w:pPr>
        <w:ind w:left="540"/>
      </w:pPr>
      <w:r w:rsidRPr="00261F53">
        <w:t xml:space="preserve">+ </w:t>
      </w:r>
      <w:r w:rsidR="00797D93" w:rsidRPr="00261F53">
        <w:t>___ Multifocal</w:t>
      </w:r>
    </w:p>
    <w:p w14:paraId="25C156C2" w14:textId="77777777" w:rsidR="00661E43" w:rsidRDefault="00661E43" w:rsidP="00A17946">
      <w:pPr>
        <w:keepNext/>
        <w:ind w:left="547"/>
        <w:rPr>
          <w:u w:val="single"/>
        </w:rPr>
      </w:pPr>
    </w:p>
    <w:p w14:paraId="052A0BE6" w14:textId="77777777" w:rsidR="00D87384" w:rsidRPr="00D87384" w:rsidRDefault="00D87384" w:rsidP="00A17946">
      <w:pPr>
        <w:keepNext/>
        <w:ind w:left="547"/>
        <w:rPr>
          <w:u w:val="single"/>
        </w:rPr>
      </w:pPr>
      <w:r w:rsidRPr="00D87384">
        <w:rPr>
          <w:u w:val="single"/>
        </w:rPr>
        <w:t>Location of Positive Margin</w:t>
      </w:r>
      <w:r w:rsidR="00DA216B">
        <w:rPr>
          <w:u w:val="single"/>
        </w:rPr>
        <w:t>(s) (select all that apply)</w:t>
      </w:r>
    </w:p>
    <w:p w14:paraId="39172B9B" w14:textId="77777777" w:rsidR="00797D93" w:rsidRDefault="00797D93" w:rsidP="00A17946">
      <w:pPr>
        <w:keepNext/>
        <w:ind w:left="547"/>
      </w:pPr>
      <w:r w:rsidRPr="00261F53">
        <w:t xml:space="preserve">___ </w:t>
      </w:r>
      <w:r w:rsidR="00DA216B">
        <w:t>Right a</w:t>
      </w:r>
      <w:r w:rsidRPr="00261F53">
        <w:t>pical</w:t>
      </w:r>
    </w:p>
    <w:p w14:paraId="48F0A3DD" w14:textId="77777777" w:rsidR="00DA216B" w:rsidRDefault="00DA216B" w:rsidP="00A17946">
      <w:pPr>
        <w:keepNext/>
        <w:ind w:left="547"/>
      </w:pPr>
      <w:r>
        <w:t>___ Right bladder neck</w:t>
      </w:r>
    </w:p>
    <w:p w14:paraId="52CB24DC" w14:textId="77777777" w:rsidR="00DA216B" w:rsidRDefault="00DA216B" w:rsidP="00A17946">
      <w:pPr>
        <w:keepNext/>
        <w:ind w:left="547"/>
      </w:pPr>
      <w:r>
        <w:t>___ Right anterior</w:t>
      </w:r>
    </w:p>
    <w:p w14:paraId="5651E203" w14:textId="77777777" w:rsidR="00DA216B" w:rsidRDefault="00DA216B" w:rsidP="00A17946">
      <w:pPr>
        <w:keepNext/>
        <w:ind w:left="547"/>
      </w:pPr>
      <w:r>
        <w:t>___ Right lateral</w:t>
      </w:r>
    </w:p>
    <w:p w14:paraId="1E5881FB" w14:textId="77777777" w:rsidR="00DA216B" w:rsidRDefault="00DA216B" w:rsidP="00A17946">
      <w:pPr>
        <w:keepNext/>
        <w:ind w:left="547"/>
      </w:pPr>
      <w:r>
        <w:t xml:space="preserve">___ Right </w:t>
      </w:r>
      <w:proofErr w:type="spellStart"/>
      <w:r>
        <w:t>postero</w:t>
      </w:r>
      <w:proofErr w:type="spellEnd"/>
      <w:r>
        <w:t>-lateral (neurovascular bundle)</w:t>
      </w:r>
    </w:p>
    <w:p w14:paraId="447F3B72" w14:textId="77777777" w:rsidR="0065441D" w:rsidRDefault="0065441D" w:rsidP="00A17946">
      <w:pPr>
        <w:keepNext/>
        <w:ind w:left="547"/>
      </w:pPr>
      <w:r>
        <w:t>___ Right posterior</w:t>
      </w:r>
    </w:p>
    <w:p w14:paraId="60186645" w14:textId="77777777" w:rsidR="00DA216B" w:rsidRDefault="00DA216B" w:rsidP="00A17946">
      <w:pPr>
        <w:keepNext/>
        <w:ind w:left="547"/>
      </w:pPr>
      <w:r>
        <w:t>___ Left apical</w:t>
      </w:r>
    </w:p>
    <w:p w14:paraId="23184773" w14:textId="77777777" w:rsidR="0065441D" w:rsidRDefault="0065441D" w:rsidP="0065441D">
      <w:pPr>
        <w:keepNext/>
        <w:ind w:left="547"/>
      </w:pPr>
      <w:r>
        <w:t>___ Left bladder neck</w:t>
      </w:r>
    </w:p>
    <w:p w14:paraId="7579CD35" w14:textId="77777777" w:rsidR="0065441D" w:rsidRDefault="0065441D" w:rsidP="0065441D">
      <w:pPr>
        <w:keepNext/>
        <w:ind w:left="547"/>
      </w:pPr>
      <w:r>
        <w:t>___ Left anterior</w:t>
      </w:r>
    </w:p>
    <w:p w14:paraId="5CC26090" w14:textId="77777777" w:rsidR="0065441D" w:rsidRDefault="0065441D" w:rsidP="0065441D">
      <w:pPr>
        <w:keepNext/>
        <w:ind w:left="547"/>
      </w:pPr>
      <w:r>
        <w:t>___ Left lateral</w:t>
      </w:r>
    </w:p>
    <w:p w14:paraId="27FF6D53" w14:textId="77777777" w:rsidR="0065441D" w:rsidRDefault="0065441D" w:rsidP="0065441D">
      <w:pPr>
        <w:keepNext/>
        <w:ind w:left="547"/>
      </w:pPr>
      <w:r>
        <w:t xml:space="preserve">___ Left </w:t>
      </w:r>
      <w:proofErr w:type="spellStart"/>
      <w:r>
        <w:t>postero</w:t>
      </w:r>
      <w:proofErr w:type="spellEnd"/>
      <w:r>
        <w:t>-lateral (neurovascular bundle)</w:t>
      </w:r>
    </w:p>
    <w:p w14:paraId="0D11CA0B" w14:textId="77777777" w:rsidR="0065441D" w:rsidRDefault="0065441D" w:rsidP="0065441D">
      <w:pPr>
        <w:keepNext/>
        <w:ind w:left="547"/>
      </w:pPr>
      <w:r>
        <w:t>___ Left posterior</w:t>
      </w:r>
    </w:p>
    <w:p w14:paraId="7E80C702" w14:textId="77777777" w:rsidR="00797D93" w:rsidRPr="00261F53" w:rsidRDefault="00797D93" w:rsidP="002B3750">
      <w:pPr>
        <w:ind w:left="540"/>
      </w:pPr>
      <w:r w:rsidRPr="00261F53">
        <w:t>___ Other(s) (specify): ___________________________</w:t>
      </w:r>
    </w:p>
    <w:p w14:paraId="2D5F8EB7" w14:textId="77777777" w:rsidR="00797D93" w:rsidRPr="00261F53" w:rsidRDefault="00797D93" w:rsidP="002B3750">
      <w:pPr>
        <w:rPr>
          <w:szCs w:val="22"/>
        </w:rPr>
      </w:pPr>
    </w:p>
    <w:p w14:paraId="45F2C70A" w14:textId="77777777" w:rsidR="008D35B3" w:rsidRPr="00D16EF9" w:rsidRDefault="008D35B3" w:rsidP="002B3750">
      <w:pPr>
        <w:keepNext/>
        <w:rPr>
          <w:b/>
          <w:szCs w:val="22"/>
        </w:rPr>
      </w:pPr>
      <w:r w:rsidRPr="00D16EF9">
        <w:rPr>
          <w:b/>
          <w:szCs w:val="22"/>
        </w:rPr>
        <w:t>+</w:t>
      </w:r>
      <w:r w:rsidR="005E2FC8">
        <w:rPr>
          <w:b/>
          <w:szCs w:val="22"/>
        </w:rPr>
        <w:t xml:space="preserve"> </w:t>
      </w:r>
      <w:r w:rsidRPr="00D16EF9">
        <w:rPr>
          <w:b/>
          <w:szCs w:val="22"/>
        </w:rPr>
        <w:t xml:space="preserve">Margin </w:t>
      </w:r>
      <w:r w:rsidR="00912258">
        <w:rPr>
          <w:b/>
          <w:szCs w:val="22"/>
        </w:rPr>
        <w:t>Positivity</w:t>
      </w:r>
      <w:r w:rsidRPr="00D16EF9">
        <w:rPr>
          <w:b/>
          <w:szCs w:val="22"/>
        </w:rPr>
        <w:t xml:space="preserve"> in Area of </w:t>
      </w:r>
      <w:r w:rsidR="00A309AB" w:rsidRPr="00261F53">
        <w:rPr>
          <w:b/>
        </w:rPr>
        <w:t xml:space="preserve">Extraprostatic Extension </w:t>
      </w:r>
      <w:r w:rsidR="00A309AB">
        <w:rPr>
          <w:b/>
        </w:rPr>
        <w:t>(</w:t>
      </w:r>
      <w:r w:rsidRPr="00D16EF9">
        <w:rPr>
          <w:b/>
          <w:szCs w:val="22"/>
        </w:rPr>
        <w:t>EPE</w:t>
      </w:r>
      <w:r w:rsidR="00A309AB">
        <w:rPr>
          <w:b/>
          <w:szCs w:val="22"/>
        </w:rPr>
        <w:t>)</w:t>
      </w:r>
    </w:p>
    <w:p w14:paraId="0DCAAC31" w14:textId="77777777" w:rsidR="008D35B3" w:rsidRDefault="008D35B3" w:rsidP="002B3750">
      <w:pPr>
        <w:keepNext/>
        <w:rPr>
          <w:szCs w:val="22"/>
        </w:rPr>
      </w:pPr>
      <w:r>
        <w:rPr>
          <w:szCs w:val="22"/>
        </w:rPr>
        <w:t>+</w:t>
      </w:r>
      <w:r w:rsidR="005E2FC8">
        <w:rPr>
          <w:szCs w:val="22"/>
        </w:rPr>
        <w:t xml:space="preserve"> </w:t>
      </w:r>
      <w:r>
        <w:rPr>
          <w:szCs w:val="22"/>
        </w:rPr>
        <w:t>_</w:t>
      </w:r>
      <w:r w:rsidR="005E2FC8">
        <w:rPr>
          <w:szCs w:val="22"/>
        </w:rPr>
        <w:t>_</w:t>
      </w:r>
      <w:r>
        <w:rPr>
          <w:szCs w:val="22"/>
        </w:rPr>
        <w:t>_</w:t>
      </w:r>
      <w:r w:rsidR="0023549F">
        <w:rPr>
          <w:szCs w:val="22"/>
        </w:rPr>
        <w:t xml:space="preserve"> </w:t>
      </w:r>
      <w:r>
        <w:rPr>
          <w:szCs w:val="22"/>
        </w:rPr>
        <w:t>Not identified</w:t>
      </w:r>
    </w:p>
    <w:p w14:paraId="333C9A4F" w14:textId="77777777" w:rsidR="008D35B3" w:rsidRDefault="008D35B3" w:rsidP="002B3750">
      <w:pPr>
        <w:keepNext/>
        <w:rPr>
          <w:szCs w:val="22"/>
        </w:rPr>
      </w:pPr>
      <w:r>
        <w:rPr>
          <w:szCs w:val="22"/>
        </w:rPr>
        <w:t>+</w:t>
      </w:r>
      <w:r w:rsidR="005E2FC8">
        <w:rPr>
          <w:szCs w:val="22"/>
        </w:rPr>
        <w:t xml:space="preserve"> _</w:t>
      </w:r>
      <w:r>
        <w:rPr>
          <w:szCs w:val="22"/>
        </w:rPr>
        <w:t>__</w:t>
      </w:r>
      <w:r w:rsidR="0023549F">
        <w:rPr>
          <w:szCs w:val="22"/>
        </w:rPr>
        <w:t xml:space="preserve"> </w:t>
      </w:r>
      <w:r>
        <w:rPr>
          <w:szCs w:val="22"/>
        </w:rPr>
        <w:t>Present</w:t>
      </w:r>
    </w:p>
    <w:p w14:paraId="36F89F9E" w14:textId="77777777" w:rsidR="008A615B" w:rsidRDefault="00BF6532" w:rsidP="00633418">
      <w:pPr>
        <w:keepNext/>
        <w:ind w:left="720"/>
        <w:rPr>
          <w:szCs w:val="22"/>
        </w:rPr>
      </w:pPr>
      <w:r>
        <w:rPr>
          <w:szCs w:val="22"/>
        </w:rPr>
        <w:t>+</w:t>
      </w:r>
      <w:r w:rsidR="005E2FC8">
        <w:rPr>
          <w:szCs w:val="22"/>
        </w:rPr>
        <w:t xml:space="preserve"> </w:t>
      </w:r>
      <w:r w:rsidR="00B97692">
        <w:rPr>
          <w:szCs w:val="22"/>
        </w:rPr>
        <w:t>Specify l</w:t>
      </w:r>
      <w:r w:rsidR="008A615B">
        <w:rPr>
          <w:szCs w:val="22"/>
        </w:rPr>
        <w:t>ocation</w:t>
      </w:r>
      <w:r w:rsidR="00B97692">
        <w:rPr>
          <w:szCs w:val="22"/>
        </w:rPr>
        <w:t>(s)</w:t>
      </w:r>
      <w:r w:rsidR="008A615B">
        <w:rPr>
          <w:szCs w:val="22"/>
        </w:rPr>
        <w:t>:</w:t>
      </w:r>
      <w:r w:rsidR="005E2FC8">
        <w:rPr>
          <w:szCs w:val="22"/>
        </w:rPr>
        <w:t xml:space="preserve"> </w:t>
      </w:r>
      <w:r w:rsidR="008A615B">
        <w:rPr>
          <w:szCs w:val="22"/>
        </w:rPr>
        <w:t>____________________</w:t>
      </w:r>
    </w:p>
    <w:p w14:paraId="7B103ED8" w14:textId="77777777" w:rsidR="008D35B3" w:rsidRDefault="008D35B3" w:rsidP="002B3750">
      <w:pPr>
        <w:keepNext/>
        <w:rPr>
          <w:szCs w:val="22"/>
        </w:rPr>
      </w:pPr>
    </w:p>
    <w:p w14:paraId="3947EB7E" w14:textId="6DEFAF10" w:rsidR="008D35B3" w:rsidRPr="00D16EF9" w:rsidRDefault="008D35B3" w:rsidP="002B3750">
      <w:pPr>
        <w:keepNext/>
        <w:rPr>
          <w:b/>
          <w:szCs w:val="22"/>
        </w:rPr>
      </w:pPr>
      <w:r w:rsidRPr="00D16EF9">
        <w:rPr>
          <w:b/>
          <w:szCs w:val="22"/>
        </w:rPr>
        <w:t>+</w:t>
      </w:r>
      <w:r w:rsidR="005E2FC8">
        <w:rPr>
          <w:b/>
          <w:szCs w:val="22"/>
        </w:rPr>
        <w:t xml:space="preserve"> </w:t>
      </w:r>
      <w:r w:rsidRPr="00D16EF9">
        <w:rPr>
          <w:b/>
          <w:szCs w:val="22"/>
        </w:rPr>
        <w:t xml:space="preserve">Gleason Pattern at </w:t>
      </w:r>
      <w:r w:rsidR="008F361C">
        <w:rPr>
          <w:b/>
          <w:szCs w:val="22"/>
        </w:rPr>
        <w:t xml:space="preserve">Positive </w:t>
      </w:r>
      <w:r w:rsidRPr="00D16EF9">
        <w:rPr>
          <w:b/>
          <w:szCs w:val="22"/>
        </w:rPr>
        <w:t>Margin</w:t>
      </w:r>
      <w:r w:rsidR="008F361C">
        <w:rPr>
          <w:b/>
          <w:szCs w:val="22"/>
        </w:rPr>
        <w:t>(s)</w:t>
      </w:r>
      <w:r w:rsidR="005E2FC8">
        <w:rPr>
          <w:b/>
          <w:szCs w:val="22"/>
        </w:rPr>
        <w:t xml:space="preserve"> </w:t>
      </w:r>
      <w:r w:rsidR="00D00152">
        <w:rPr>
          <w:b/>
          <w:szCs w:val="22"/>
        </w:rPr>
        <w:t xml:space="preserve">(Note </w:t>
      </w:r>
      <w:r w:rsidR="00554DE3">
        <w:rPr>
          <w:b/>
          <w:szCs w:val="22"/>
        </w:rPr>
        <w:t>N</w:t>
      </w:r>
      <w:r w:rsidR="00D00152">
        <w:rPr>
          <w:b/>
          <w:szCs w:val="22"/>
        </w:rPr>
        <w:t>)</w:t>
      </w:r>
    </w:p>
    <w:p w14:paraId="17220064" w14:textId="77777777" w:rsidR="008D35B3" w:rsidRDefault="008D35B3" w:rsidP="002B3750">
      <w:pPr>
        <w:keepNext/>
        <w:rPr>
          <w:szCs w:val="22"/>
        </w:rPr>
      </w:pPr>
      <w:r>
        <w:rPr>
          <w:szCs w:val="22"/>
        </w:rPr>
        <w:t>+</w:t>
      </w:r>
      <w:r w:rsidR="005E2FC8">
        <w:rPr>
          <w:szCs w:val="22"/>
        </w:rPr>
        <w:t xml:space="preserve"> </w:t>
      </w:r>
      <w:r>
        <w:rPr>
          <w:szCs w:val="22"/>
        </w:rPr>
        <w:t>_</w:t>
      </w:r>
      <w:r w:rsidR="005E2FC8">
        <w:rPr>
          <w:szCs w:val="22"/>
        </w:rPr>
        <w:t>__ P</w:t>
      </w:r>
      <w:r>
        <w:rPr>
          <w:szCs w:val="22"/>
        </w:rPr>
        <w:t>attern 3</w:t>
      </w:r>
    </w:p>
    <w:p w14:paraId="0E75B7F9" w14:textId="77777777" w:rsidR="008D35B3" w:rsidRDefault="008D35B3" w:rsidP="002B3750">
      <w:pPr>
        <w:keepNext/>
        <w:rPr>
          <w:szCs w:val="22"/>
        </w:rPr>
      </w:pPr>
      <w:r>
        <w:rPr>
          <w:szCs w:val="22"/>
        </w:rPr>
        <w:t>+</w:t>
      </w:r>
      <w:r w:rsidR="005E2FC8">
        <w:rPr>
          <w:szCs w:val="22"/>
        </w:rPr>
        <w:t xml:space="preserve"> ___ P</w:t>
      </w:r>
      <w:r>
        <w:rPr>
          <w:szCs w:val="22"/>
        </w:rPr>
        <w:t>attern 4 or 5</w:t>
      </w:r>
    </w:p>
    <w:p w14:paraId="551F9569" w14:textId="77777777" w:rsidR="008D35B3" w:rsidRPr="00D16EF9" w:rsidRDefault="008D35B3" w:rsidP="002B3750">
      <w:pPr>
        <w:keepNext/>
        <w:rPr>
          <w:szCs w:val="22"/>
        </w:rPr>
      </w:pPr>
    </w:p>
    <w:p w14:paraId="37B3C1B3" w14:textId="77777777" w:rsidR="00797D93" w:rsidRPr="00261F53" w:rsidRDefault="00797D93" w:rsidP="002B3750">
      <w:pPr>
        <w:keepNext/>
        <w:rPr>
          <w:b/>
          <w:szCs w:val="22"/>
        </w:rPr>
      </w:pPr>
      <w:r w:rsidRPr="00261F53">
        <w:rPr>
          <w:b/>
          <w:szCs w:val="22"/>
        </w:rPr>
        <w:t xml:space="preserve">Treatment Effect </w:t>
      </w:r>
      <w:r w:rsidRPr="00261F53">
        <w:rPr>
          <w:b/>
        </w:rPr>
        <w:t>(select all that apply)</w:t>
      </w:r>
      <w:r w:rsidR="00E9001C">
        <w:rPr>
          <w:b/>
        </w:rPr>
        <w:t xml:space="preserve"> </w:t>
      </w:r>
    </w:p>
    <w:p w14:paraId="061AC0BB" w14:textId="77777777" w:rsidR="00715651" w:rsidRDefault="00715651" w:rsidP="002B3750">
      <w:pPr>
        <w:rPr>
          <w:szCs w:val="22"/>
        </w:rPr>
      </w:pPr>
      <w:r>
        <w:rPr>
          <w:szCs w:val="22"/>
        </w:rPr>
        <w:t>___ No known presurgical therapy</w:t>
      </w:r>
    </w:p>
    <w:p w14:paraId="4B606B19" w14:textId="77777777" w:rsidR="00797D93" w:rsidRPr="00261F53" w:rsidRDefault="00797D93" w:rsidP="002B3750">
      <w:pPr>
        <w:rPr>
          <w:b/>
          <w:szCs w:val="22"/>
        </w:rPr>
      </w:pPr>
      <w:r w:rsidRPr="00261F53">
        <w:rPr>
          <w:szCs w:val="22"/>
        </w:rPr>
        <w:t>___</w:t>
      </w:r>
      <w:r w:rsidRPr="00261F53">
        <w:rPr>
          <w:b/>
          <w:szCs w:val="22"/>
        </w:rPr>
        <w:t xml:space="preserve"> </w:t>
      </w:r>
      <w:r w:rsidRPr="00261F53">
        <w:rPr>
          <w:szCs w:val="22"/>
        </w:rPr>
        <w:t>Not identified</w:t>
      </w:r>
    </w:p>
    <w:p w14:paraId="4CF97B84" w14:textId="77777777" w:rsidR="00797D93" w:rsidRPr="00261F53" w:rsidRDefault="00797D93" w:rsidP="002B3750">
      <w:r w:rsidRPr="00261F53">
        <w:t>___ Radiation therapy effect present</w:t>
      </w:r>
    </w:p>
    <w:p w14:paraId="1A046434" w14:textId="77777777" w:rsidR="00797D93" w:rsidRPr="00261F53" w:rsidRDefault="00797D93" w:rsidP="002B3750">
      <w:r w:rsidRPr="00261F53">
        <w:t xml:space="preserve">___ Hormonal therapy effect present </w:t>
      </w:r>
    </w:p>
    <w:p w14:paraId="3584CBEC" w14:textId="77777777" w:rsidR="00797D93" w:rsidRDefault="00797D93" w:rsidP="002B3750">
      <w:r w:rsidRPr="00261F53">
        <w:t>___ Other therapy effect(s) present (specify): ____________________</w:t>
      </w:r>
    </w:p>
    <w:p w14:paraId="428FFCF1" w14:textId="77777777" w:rsidR="0078595D" w:rsidRPr="00261F53" w:rsidRDefault="0078595D" w:rsidP="002B3750">
      <w:r>
        <w:t>___ Cannot be determined</w:t>
      </w:r>
    </w:p>
    <w:p w14:paraId="28E78C15" w14:textId="77777777" w:rsidR="00797D93" w:rsidRPr="005E2FC8" w:rsidRDefault="00797D93" w:rsidP="002B3750">
      <w:pPr>
        <w:rPr>
          <w:rFonts w:cs="Arial"/>
        </w:rPr>
      </w:pPr>
    </w:p>
    <w:p w14:paraId="55F5D5FF" w14:textId="77777777" w:rsidR="00797D93" w:rsidRPr="005E2FC8" w:rsidRDefault="00EC6651" w:rsidP="002B3750">
      <w:pPr>
        <w:pStyle w:val="Heading2"/>
        <w:rPr>
          <w:rFonts w:cs="Arial"/>
        </w:rPr>
      </w:pPr>
      <w:r>
        <w:rPr>
          <w:rFonts w:cs="Arial"/>
        </w:rPr>
        <w:t>+</w:t>
      </w:r>
      <w:r w:rsidR="006C4398">
        <w:rPr>
          <w:rFonts w:cs="Arial"/>
        </w:rPr>
        <w:t xml:space="preserve"> </w:t>
      </w:r>
      <w:r w:rsidR="00797D93" w:rsidRPr="005E2FC8">
        <w:rPr>
          <w:rFonts w:cs="Arial"/>
        </w:rPr>
        <w:t>Lymph</w:t>
      </w:r>
      <w:r w:rsidR="00CC11FE">
        <w:rPr>
          <w:rFonts w:cs="Arial"/>
        </w:rPr>
        <w:t>ov</w:t>
      </w:r>
      <w:r w:rsidR="00797D93" w:rsidRPr="005E2FC8">
        <w:rPr>
          <w:rFonts w:cs="Arial"/>
        </w:rPr>
        <w:t>ascular Invasion</w:t>
      </w:r>
    </w:p>
    <w:p w14:paraId="531F85B5" w14:textId="77777777" w:rsidR="00797D93" w:rsidRPr="00BF6532" w:rsidRDefault="00EC6651" w:rsidP="002B3750">
      <w:r>
        <w:t>+</w:t>
      </w:r>
      <w:r w:rsidR="006C4398">
        <w:t xml:space="preserve"> </w:t>
      </w:r>
      <w:r w:rsidR="00797D93" w:rsidRPr="00BF6532">
        <w:t>___ Not identified</w:t>
      </w:r>
    </w:p>
    <w:p w14:paraId="7B594412" w14:textId="77777777" w:rsidR="00797D93" w:rsidRPr="00BF6532" w:rsidRDefault="00EC6651" w:rsidP="002B3750">
      <w:r>
        <w:t>+</w:t>
      </w:r>
      <w:r w:rsidR="006C4398">
        <w:t xml:space="preserve"> </w:t>
      </w:r>
      <w:r w:rsidR="00797D93" w:rsidRPr="00BF6532">
        <w:t>___ Present</w:t>
      </w:r>
    </w:p>
    <w:p w14:paraId="2A956625" w14:textId="77777777" w:rsidR="00797D93" w:rsidRPr="00BF6532" w:rsidRDefault="008414AC" w:rsidP="002B3750">
      <w:r>
        <w:t>+</w:t>
      </w:r>
      <w:r w:rsidR="006C4398">
        <w:t xml:space="preserve"> </w:t>
      </w:r>
      <w:r>
        <w:t>___</w:t>
      </w:r>
      <w:r w:rsidR="00797D93" w:rsidRPr="00BF6532">
        <w:t xml:space="preserve"> </w:t>
      </w:r>
      <w:r w:rsidR="00DB7571">
        <w:t>Cannot be determined</w:t>
      </w:r>
    </w:p>
    <w:p w14:paraId="407C59CE" w14:textId="77777777" w:rsidR="00797D93" w:rsidRPr="00BF6532" w:rsidRDefault="00797D93" w:rsidP="002B3750"/>
    <w:p w14:paraId="7D8E0ECC" w14:textId="1F1BF7D1" w:rsidR="00797D93" w:rsidRPr="005E2FC8" w:rsidRDefault="00EF6F6D" w:rsidP="002B3750">
      <w:pPr>
        <w:pStyle w:val="Heading2"/>
        <w:keepLines/>
        <w:rPr>
          <w:rFonts w:cs="Arial"/>
          <w:lang w:val="fr-FR"/>
        </w:rPr>
      </w:pPr>
      <w:r w:rsidRPr="005E2FC8">
        <w:rPr>
          <w:rFonts w:cs="Arial"/>
          <w:lang w:val="fr-FR"/>
        </w:rPr>
        <w:t xml:space="preserve">+ </w:t>
      </w:r>
      <w:r w:rsidR="00797D93" w:rsidRPr="005E2FC8">
        <w:rPr>
          <w:rFonts w:cs="Arial"/>
          <w:lang w:val="fr-FR"/>
        </w:rPr>
        <w:t>Perineural Invasion</w:t>
      </w:r>
      <w:r w:rsidR="00797D93" w:rsidRPr="005E2FC8">
        <w:rPr>
          <w:rFonts w:cs="Arial"/>
        </w:rPr>
        <w:t xml:space="preserve"> (Note </w:t>
      </w:r>
      <w:r w:rsidR="00A26819">
        <w:rPr>
          <w:rFonts w:cs="Arial"/>
        </w:rPr>
        <w:t>G</w:t>
      </w:r>
      <w:r w:rsidR="00797D93" w:rsidRPr="005E2FC8">
        <w:rPr>
          <w:rFonts w:cs="Arial"/>
        </w:rPr>
        <w:t>)</w:t>
      </w:r>
    </w:p>
    <w:p w14:paraId="4DDA9594" w14:textId="77777777" w:rsidR="00022ED5" w:rsidRDefault="00022ED5" w:rsidP="00022ED5">
      <w:pPr>
        <w:keepNext/>
        <w:rPr>
          <w:szCs w:val="22"/>
        </w:rPr>
      </w:pPr>
      <w:r>
        <w:rPr>
          <w:szCs w:val="22"/>
        </w:rPr>
        <w:t>+ ___ Not identified</w:t>
      </w:r>
    </w:p>
    <w:p w14:paraId="55A93724" w14:textId="77777777" w:rsidR="00022ED5" w:rsidRDefault="00022ED5" w:rsidP="00022ED5">
      <w:pPr>
        <w:keepNext/>
        <w:rPr>
          <w:szCs w:val="22"/>
        </w:rPr>
      </w:pPr>
      <w:r>
        <w:rPr>
          <w:szCs w:val="22"/>
        </w:rPr>
        <w:t>+ ___ Present</w:t>
      </w:r>
    </w:p>
    <w:p w14:paraId="57B53AE4" w14:textId="77777777" w:rsidR="00DD4D25" w:rsidRDefault="00DD4D25" w:rsidP="002B3750"/>
    <w:p w14:paraId="5EA11C5C" w14:textId="77777777" w:rsidR="003948A6" w:rsidRDefault="003948A6" w:rsidP="002B3750">
      <w:pPr>
        <w:rPr>
          <w:b/>
        </w:rPr>
      </w:pPr>
      <w:r>
        <w:rPr>
          <w:b/>
        </w:rPr>
        <w:t xml:space="preserve">Regional Lymph Nodes </w:t>
      </w:r>
    </w:p>
    <w:p w14:paraId="65C9E5F6" w14:textId="77777777" w:rsidR="00B619D6" w:rsidRDefault="00B619D6" w:rsidP="002B3750">
      <w:pPr>
        <w:rPr>
          <w:b/>
        </w:rPr>
      </w:pPr>
    </w:p>
    <w:p w14:paraId="0D8807D4" w14:textId="77777777" w:rsidR="00F0771C" w:rsidRPr="005F1840" w:rsidRDefault="00F0771C" w:rsidP="00F0771C">
      <w:pPr>
        <w:rPr>
          <w:rFonts w:cs="Arial"/>
        </w:rPr>
      </w:pPr>
      <w:r w:rsidRPr="005F1840">
        <w:rPr>
          <w:rFonts w:cs="Arial"/>
        </w:rPr>
        <w:t xml:space="preserve">___ No </w:t>
      </w:r>
      <w:r w:rsidR="00052616">
        <w:rPr>
          <w:rFonts w:cs="Arial"/>
        </w:rPr>
        <w:t xml:space="preserve">lymph </w:t>
      </w:r>
      <w:r w:rsidRPr="005F1840">
        <w:rPr>
          <w:rFonts w:cs="Arial"/>
        </w:rPr>
        <w:t>nodes submitted or found</w:t>
      </w:r>
    </w:p>
    <w:p w14:paraId="36A1145A" w14:textId="77777777" w:rsidR="00F0771C" w:rsidRDefault="00F0771C" w:rsidP="003948A6">
      <w:pPr>
        <w:ind w:left="1080" w:hanging="1080"/>
        <w:rPr>
          <w:color w:val="000000" w:themeColor="text1"/>
          <w:u w:val="single"/>
        </w:rPr>
      </w:pPr>
    </w:p>
    <w:p w14:paraId="5C968D58" w14:textId="77777777" w:rsidR="00DE5FDE" w:rsidRPr="00417DED" w:rsidRDefault="00DE5FDE" w:rsidP="003948A6">
      <w:pPr>
        <w:ind w:left="1080" w:hanging="1080"/>
        <w:rPr>
          <w:i/>
          <w:kern w:val="20"/>
          <w:u w:val="single"/>
        </w:rPr>
      </w:pPr>
      <w:r w:rsidRPr="00417DED">
        <w:rPr>
          <w:i/>
          <w:color w:val="000000" w:themeColor="text1"/>
          <w:u w:val="single"/>
        </w:rPr>
        <w:t>Lymph Node Examination (</w:t>
      </w:r>
      <w:r w:rsidR="00B00CEE">
        <w:rPr>
          <w:i/>
          <w:kern w:val="20"/>
          <w:u w:val="single"/>
        </w:rPr>
        <w:t xml:space="preserve">required </w:t>
      </w:r>
      <w:r w:rsidRPr="00417DED">
        <w:rPr>
          <w:i/>
          <w:kern w:val="20"/>
          <w:u w:val="single"/>
        </w:rPr>
        <w:t>only if lymph nodes are present in the specimen)</w:t>
      </w:r>
    </w:p>
    <w:p w14:paraId="16B96235" w14:textId="77777777" w:rsidR="00DE5FDE" w:rsidRPr="00417DED" w:rsidRDefault="00DE5FDE" w:rsidP="003948A6">
      <w:pPr>
        <w:ind w:left="1080" w:hanging="1080"/>
        <w:rPr>
          <w:rFonts w:cs="Verdana"/>
          <w:i/>
        </w:rPr>
      </w:pPr>
    </w:p>
    <w:p w14:paraId="60F93AAF" w14:textId="77777777" w:rsidR="00F0771C" w:rsidRPr="008A0A4C" w:rsidRDefault="00F0771C" w:rsidP="00F0771C">
      <w:pPr>
        <w:rPr>
          <w:rFonts w:eastAsia="Times" w:cs="Arial"/>
          <w:szCs w:val="24"/>
          <w:lang w:eastAsia="es-ES_tradnl"/>
        </w:rPr>
      </w:pPr>
      <w:r w:rsidRPr="008A0A4C">
        <w:rPr>
          <w:rFonts w:eastAsia="Times" w:cs="Arial"/>
          <w:szCs w:val="24"/>
          <w:lang w:eastAsia="es-ES_tradnl"/>
        </w:rPr>
        <w:t>Number of Lymph Nodes Involved: _____</w:t>
      </w:r>
    </w:p>
    <w:p w14:paraId="544D2497" w14:textId="77777777" w:rsidR="00F0771C" w:rsidRPr="008A0A4C" w:rsidRDefault="00F0771C" w:rsidP="00F0771C">
      <w:pPr>
        <w:rPr>
          <w:szCs w:val="24"/>
          <w:lang w:eastAsia="es-ES_tradnl"/>
        </w:rPr>
      </w:pPr>
      <w:r w:rsidRPr="008A0A4C">
        <w:rPr>
          <w:rFonts w:eastAsia="Times" w:cs="Arial"/>
          <w:szCs w:val="24"/>
          <w:lang w:eastAsia="es-ES_tradnl"/>
        </w:rPr>
        <w:t>___ Number cannot be determined (explain): ____________________</w:t>
      </w:r>
    </w:p>
    <w:p w14:paraId="2E81869B" w14:textId="77777777" w:rsidR="005A01F4" w:rsidRPr="00186FFB" w:rsidRDefault="005A01F4" w:rsidP="005A01F4">
      <w:pPr>
        <w:ind w:left="720"/>
        <w:rPr>
          <w:i/>
          <w:sz w:val="18"/>
          <w:szCs w:val="18"/>
        </w:rPr>
      </w:pPr>
      <w:r>
        <w:rPr>
          <w:rFonts w:cs="Arial"/>
          <w:color w:val="000000"/>
        </w:rPr>
        <w:t>+ Specify Site(s)</w:t>
      </w:r>
      <w:r w:rsidRPr="00186FFB">
        <w:rPr>
          <w:rFonts w:cs="Arial"/>
          <w:color w:val="000000"/>
        </w:rPr>
        <w:t>: ___________________</w:t>
      </w:r>
      <w:r w:rsidRPr="00186FFB">
        <w:rPr>
          <w:rFonts w:cs="Arial"/>
          <w:color w:val="000000"/>
          <w:vertAlign w:val="superscript"/>
        </w:rPr>
        <w:t>#</w:t>
      </w:r>
      <w:r w:rsidRPr="00186FFB">
        <w:rPr>
          <w:rFonts w:cs="Arial"/>
          <w:color w:val="000000"/>
        </w:rPr>
        <w:br/>
      </w:r>
      <w:r w:rsidRPr="00186FFB">
        <w:rPr>
          <w:rFonts w:eastAsia="Times" w:cs="Arial"/>
          <w:i/>
          <w:sz w:val="18"/>
          <w:szCs w:val="18"/>
          <w:vertAlign w:val="superscript"/>
        </w:rPr>
        <w:t>#</w:t>
      </w:r>
      <w:r w:rsidRPr="00186FFB">
        <w:rPr>
          <w:rFonts w:eastAsia="Times" w:cs="Arial"/>
          <w:i/>
          <w:sz w:val="18"/>
          <w:szCs w:val="18"/>
        </w:rPr>
        <w:t xml:space="preserve"> Note: Sites may include hypogastric, </w:t>
      </w:r>
      <w:r w:rsidRPr="00186FFB">
        <w:rPr>
          <w:i/>
          <w:sz w:val="18"/>
          <w:szCs w:val="18"/>
        </w:rPr>
        <w:t xml:space="preserve">obturator, internal iliac, external iliac, iliac NOS, lateral sacral, presacral, promontory, sacral NOS, </w:t>
      </w:r>
      <w:r w:rsidRPr="00186FFB">
        <w:rPr>
          <w:rFonts w:eastAsia="Times" w:cs="Arial"/>
          <w:i/>
          <w:sz w:val="18"/>
          <w:szCs w:val="18"/>
        </w:rPr>
        <w:t>or other lymph nodes.</w:t>
      </w:r>
    </w:p>
    <w:p w14:paraId="3A15A24E" w14:textId="77777777" w:rsidR="00F0771C" w:rsidRPr="008A0A4C" w:rsidRDefault="00F0771C" w:rsidP="00F0771C">
      <w:pPr>
        <w:rPr>
          <w:szCs w:val="24"/>
          <w:lang w:eastAsia="es-ES_tradnl"/>
        </w:rPr>
      </w:pPr>
    </w:p>
    <w:p w14:paraId="6B005470" w14:textId="77777777" w:rsidR="00F0771C" w:rsidRPr="008A0A4C" w:rsidRDefault="00F0771C" w:rsidP="00F0771C">
      <w:pPr>
        <w:rPr>
          <w:rFonts w:eastAsia="Times" w:cs="Arial"/>
          <w:szCs w:val="24"/>
          <w:lang w:eastAsia="es-ES_tradnl"/>
        </w:rPr>
      </w:pPr>
      <w:r w:rsidRPr="008A0A4C">
        <w:rPr>
          <w:rFonts w:eastAsia="Times" w:cs="Arial"/>
          <w:szCs w:val="24"/>
          <w:lang w:eastAsia="es-ES_tradnl"/>
        </w:rPr>
        <w:t>Number of Lymph Nodes Examined: _____</w:t>
      </w:r>
    </w:p>
    <w:p w14:paraId="06B43F2F" w14:textId="77777777" w:rsidR="00F0771C" w:rsidRDefault="00F0771C" w:rsidP="00F0771C">
      <w:pPr>
        <w:rPr>
          <w:rFonts w:eastAsia="Times" w:cs="Arial"/>
          <w:szCs w:val="24"/>
          <w:lang w:eastAsia="es-ES_tradnl"/>
        </w:rPr>
      </w:pPr>
      <w:r w:rsidRPr="008A0A4C">
        <w:rPr>
          <w:rFonts w:eastAsia="Times" w:cs="Arial"/>
          <w:szCs w:val="24"/>
          <w:lang w:eastAsia="es-ES_tradnl"/>
        </w:rPr>
        <w:t>___ Number cannot be determined (explain): ____________________</w:t>
      </w:r>
    </w:p>
    <w:p w14:paraId="4BE8902B" w14:textId="77777777" w:rsidR="003948A6" w:rsidRDefault="003948A6" w:rsidP="003948A6">
      <w:pPr>
        <w:ind w:left="1080" w:hanging="1080"/>
      </w:pPr>
    </w:p>
    <w:p w14:paraId="33EF8DE6" w14:textId="77777777" w:rsidR="0093557C" w:rsidRDefault="0093557C" w:rsidP="0093557C">
      <w:pPr>
        <w:ind w:left="1080" w:hanging="1080"/>
        <w:rPr>
          <w:rFonts w:cs="Arial"/>
          <w:color w:val="000000" w:themeColor="text1"/>
          <w:kern w:val="18"/>
        </w:rPr>
      </w:pPr>
      <w:r w:rsidRPr="00EF09C5">
        <w:rPr>
          <w:rFonts w:cs="Arial"/>
          <w:color w:val="000000" w:themeColor="text1"/>
        </w:rPr>
        <w:t xml:space="preserve">+ </w:t>
      </w:r>
      <w:r w:rsidRPr="00EF09C5">
        <w:rPr>
          <w:rFonts w:cs="Arial"/>
          <w:color w:val="000000" w:themeColor="text1"/>
          <w:kern w:val="18"/>
        </w:rPr>
        <w:t xml:space="preserve">Size of </w:t>
      </w:r>
      <w:r w:rsidR="002324D8">
        <w:rPr>
          <w:rFonts w:cs="Arial"/>
          <w:color w:val="000000" w:themeColor="text1"/>
          <w:kern w:val="18"/>
        </w:rPr>
        <w:t>L</w:t>
      </w:r>
      <w:r w:rsidRPr="00EF09C5">
        <w:rPr>
          <w:rFonts w:cs="Arial"/>
          <w:color w:val="000000" w:themeColor="text1"/>
          <w:kern w:val="18"/>
        </w:rPr>
        <w:t xml:space="preserve">argest </w:t>
      </w:r>
      <w:r w:rsidR="002324D8">
        <w:rPr>
          <w:rFonts w:cs="Arial"/>
          <w:color w:val="000000" w:themeColor="text1"/>
          <w:kern w:val="18"/>
        </w:rPr>
        <w:t>M</w:t>
      </w:r>
      <w:r w:rsidRPr="00EF09C5">
        <w:rPr>
          <w:rFonts w:cs="Arial"/>
          <w:color w:val="000000" w:themeColor="text1"/>
          <w:kern w:val="18"/>
        </w:rPr>
        <w:t xml:space="preserve">etastatic </w:t>
      </w:r>
      <w:r w:rsidR="002324D8">
        <w:rPr>
          <w:rFonts w:cs="Arial"/>
          <w:color w:val="000000" w:themeColor="text1"/>
          <w:kern w:val="18"/>
        </w:rPr>
        <w:t>D</w:t>
      </w:r>
      <w:r w:rsidRPr="00EF09C5">
        <w:rPr>
          <w:rFonts w:cs="Arial"/>
          <w:color w:val="000000" w:themeColor="text1"/>
          <w:kern w:val="18"/>
        </w:rPr>
        <w:t>eposit (</w:t>
      </w:r>
      <w:r w:rsidR="00C51F46" w:rsidRPr="00EF09C5">
        <w:rPr>
          <w:color w:val="000000" w:themeColor="text1"/>
        </w:rPr>
        <w:t>centimeter</w:t>
      </w:r>
      <w:r w:rsidR="00C51F46">
        <w:rPr>
          <w:color w:val="000000" w:themeColor="text1"/>
        </w:rPr>
        <w:t>s</w:t>
      </w:r>
      <w:r w:rsidRPr="00EF09C5">
        <w:rPr>
          <w:rFonts w:cs="Arial"/>
          <w:color w:val="000000" w:themeColor="text1"/>
          <w:kern w:val="18"/>
        </w:rPr>
        <w:t xml:space="preserve">): ___ </w:t>
      </w:r>
      <w:r w:rsidR="00C51F46">
        <w:rPr>
          <w:rFonts w:cs="Arial"/>
          <w:color w:val="000000" w:themeColor="text1"/>
          <w:kern w:val="18"/>
        </w:rPr>
        <w:t>c</w:t>
      </w:r>
      <w:r w:rsidR="00C51F46" w:rsidRPr="00EF09C5">
        <w:rPr>
          <w:rFonts w:cs="Arial"/>
          <w:color w:val="000000" w:themeColor="text1"/>
          <w:kern w:val="18"/>
        </w:rPr>
        <w:t>m</w:t>
      </w:r>
    </w:p>
    <w:p w14:paraId="082386F3" w14:textId="77777777" w:rsidR="0093557C" w:rsidRPr="00BF6532" w:rsidRDefault="0093557C" w:rsidP="00186FFB">
      <w:pPr>
        <w:ind w:left="1080" w:hanging="720"/>
      </w:pPr>
      <w:r>
        <w:t xml:space="preserve">+ Specify </w:t>
      </w:r>
      <w:r w:rsidR="000E1963">
        <w:t>Site</w:t>
      </w:r>
      <w:r>
        <w:t xml:space="preserve">: </w:t>
      </w:r>
      <w:r w:rsidRPr="006D22BC">
        <w:rPr>
          <w:color w:val="000000" w:themeColor="text1"/>
        </w:rPr>
        <w:t>_________</w:t>
      </w:r>
    </w:p>
    <w:p w14:paraId="55FCDC50" w14:textId="77777777" w:rsidR="00C949FA" w:rsidRDefault="00C949FA" w:rsidP="0093557C">
      <w:pPr>
        <w:ind w:left="1080" w:hanging="1080"/>
        <w:rPr>
          <w:color w:val="000000" w:themeColor="text1"/>
        </w:rPr>
      </w:pPr>
    </w:p>
    <w:p w14:paraId="609CC034" w14:textId="77777777" w:rsidR="0093557C" w:rsidRDefault="0093557C" w:rsidP="0093557C">
      <w:pPr>
        <w:ind w:left="1080" w:hanging="1080"/>
        <w:rPr>
          <w:color w:val="000000" w:themeColor="text1"/>
        </w:rPr>
      </w:pPr>
      <w:r w:rsidRPr="00EF09C5">
        <w:rPr>
          <w:color w:val="000000" w:themeColor="text1"/>
        </w:rPr>
        <w:t xml:space="preserve">+ </w:t>
      </w:r>
      <w:r w:rsidR="00F0771C">
        <w:rPr>
          <w:color w:val="000000" w:themeColor="text1"/>
        </w:rPr>
        <w:t>Size</w:t>
      </w:r>
      <w:r w:rsidR="00F0771C" w:rsidRPr="00EF09C5">
        <w:rPr>
          <w:color w:val="000000" w:themeColor="text1"/>
        </w:rPr>
        <w:t xml:space="preserve"> </w:t>
      </w:r>
      <w:r w:rsidRPr="00EF09C5">
        <w:rPr>
          <w:color w:val="000000" w:themeColor="text1"/>
        </w:rPr>
        <w:t xml:space="preserve">of </w:t>
      </w:r>
      <w:r w:rsidR="002324D8">
        <w:rPr>
          <w:color w:val="000000" w:themeColor="text1"/>
        </w:rPr>
        <w:t>L</w:t>
      </w:r>
      <w:r w:rsidRPr="00EF09C5">
        <w:rPr>
          <w:color w:val="000000" w:themeColor="text1"/>
        </w:rPr>
        <w:t xml:space="preserve">argest </w:t>
      </w:r>
      <w:r w:rsidR="002324D8">
        <w:rPr>
          <w:color w:val="000000" w:themeColor="text1"/>
        </w:rPr>
        <w:t>L</w:t>
      </w:r>
      <w:r w:rsidRPr="00EF09C5">
        <w:rPr>
          <w:color w:val="000000" w:themeColor="text1"/>
        </w:rPr>
        <w:t xml:space="preserve">ymph </w:t>
      </w:r>
      <w:r w:rsidR="00C51F46">
        <w:rPr>
          <w:color w:val="000000" w:themeColor="text1"/>
        </w:rPr>
        <w:t>N</w:t>
      </w:r>
      <w:r w:rsidRPr="00EF09C5">
        <w:rPr>
          <w:color w:val="000000" w:themeColor="text1"/>
        </w:rPr>
        <w:t xml:space="preserve">ode </w:t>
      </w:r>
      <w:r w:rsidR="002324D8">
        <w:rPr>
          <w:color w:val="000000" w:themeColor="text1"/>
        </w:rPr>
        <w:t>I</w:t>
      </w:r>
      <w:r w:rsidRPr="00EF09C5">
        <w:rPr>
          <w:color w:val="000000" w:themeColor="text1"/>
        </w:rPr>
        <w:t>nvolved (centimeter</w:t>
      </w:r>
      <w:r w:rsidR="002324D8">
        <w:rPr>
          <w:color w:val="000000" w:themeColor="text1"/>
        </w:rPr>
        <w:t>s</w:t>
      </w:r>
      <w:r w:rsidRPr="00EF09C5">
        <w:rPr>
          <w:color w:val="000000" w:themeColor="text1"/>
        </w:rPr>
        <w:t>): ___ cm</w:t>
      </w:r>
    </w:p>
    <w:p w14:paraId="78866E3E" w14:textId="77777777" w:rsidR="0093557C" w:rsidRPr="00BF6532" w:rsidRDefault="0093557C" w:rsidP="00186FFB">
      <w:pPr>
        <w:ind w:left="1080" w:hanging="720"/>
      </w:pPr>
      <w:r>
        <w:t xml:space="preserve">+ Specify </w:t>
      </w:r>
      <w:r w:rsidR="000E1963">
        <w:t>Site</w:t>
      </w:r>
      <w:r>
        <w:t xml:space="preserve">: </w:t>
      </w:r>
      <w:r w:rsidRPr="006D22BC">
        <w:rPr>
          <w:color w:val="000000" w:themeColor="text1"/>
        </w:rPr>
        <w:t>_________</w:t>
      </w:r>
    </w:p>
    <w:p w14:paraId="58403B2E" w14:textId="77777777" w:rsidR="0093557C" w:rsidRDefault="0093557C" w:rsidP="0093557C">
      <w:pPr>
        <w:ind w:left="1080" w:hanging="1080"/>
        <w:rPr>
          <w:color w:val="000000"/>
          <w:u w:val="single"/>
        </w:rPr>
      </w:pPr>
    </w:p>
    <w:p w14:paraId="332B3AE3" w14:textId="77777777" w:rsidR="0093557C" w:rsidRPr="00A36D7B" w:rsidRDefault="0093557C" w:rsidP="0093557C">
      <w:pPr>
        <w:ind w:left="1080" w:hanging="1080"/>
        <w:rPr>
          <w:color w:val="000000"/>
          <w:u w:val="single"/>
        </w:rPr>
      </w:pPr>
      <w:r w:rsidRPr="00A17946">
        <w:rPr>
          <w:color w:val="000000"/>
        </w:rPr>
        <w:t>+</w:t>
      </w:r>
      <w:r w:rsidR="00A17946" w:rsidRPr="00A17946">
        <w:rPr>
          <w:color w:val="000000"/>
        </w:rPr>
        <w:t xml:space="preserve"> </w:t>
      </w:r>
      <w:r w:rsidRPr="00157EF1">
        <w:rPr>
          <w:color w:val="000000"/>
          <w:u w:val="single"/>
        </w:rPr>
        <w:t xml:space="preserve">Extranodal </w:t>
      </w:r>
      <w:r>
        <w:rPr>
          <w:color w:val="000000"/>
          <w:u w:val="single"/>
        </w:rPr>
        <w:t>E</w:t>
      </w:r>
      <w:r w:rsidRPr="00A36D7B">
        <w:rPr>
          <w:color w:val="000000"/>
          <w:u w:val="single"/>
        </w:rPr>
        <w:t>xtension</w:t>
      </w:r>
    </w:p>
    <w:p w14:paraId="1C7EF4E1" w14:textId="77777777" w:rsidR="0093557C" w:rsidRPr="00626A96" w:rsidRDefault="0093557C" w:rsidP="0093557C">
      <w:pPr>
        <w:ind w:left="1080" w:hanging="1080"/>
        <w:rPr>
          <w:color w:val="000000"/>
        </w:rPr>
      </w:pPr>
      <w:r>
        <w:rPr>
          <w:color w:val="000000"/>
        </w:rPr>
        <w:t xml:space="preserve">+ </w:t>
      </w:r>
      <w:r w:rsidRPr="00626A96">
        <w:rPr>
          <w:color w:val="000000"/>
        </w:rPr>
        <w:t xml:space="preserve">___ Not identified </w:t>
      </w:r>
    </w:p>
    <w:p w14:paraId="4D850A1E" w14:textId="77777777" w:rsidR="0093557C" w:rsidRPr="00626A96" w:rsidRDefault="0093557C" w:rsidP="0093557C">
      <w:pPr>
        <w:ind w:left="1080" w:hanging="1080"/>
        <w:rPr>
          <w:color w:val="000000"/>
        </w:rPr>
      </w:pPr>
      <w:r>
        <w:rPr>
          <w:color w:val="000000"/>
        </w:rPr>
        <w:t xml:space="preserve">+ </w:t>
      </w:r>
      <w:r w:rsidRPr="00626A96">
        <w:rPr>
          <w:color w:val="000000"/>
        </w:rPr>
        <w:t>___ Present</w:t>
      </w:r>
    </w:p>
    <w:p w14:paraId="03E20B73" w14:textId="77777777" w:rsidR="0093557C" w:rsidRPr="00626A96" w:rsidRDefault="0093557C" w:rsidP="0093557C">
      <w:pPr>
        <w:ind w:left="1080" w:hanging="1080"/>
        <w:rPr>
          <w:color w:val="000000"/>
        </w:rPr>
      </w:pPr>
      <w:r>
        <w:rPr>
          <w:color w:val="000000"/>
        </w:rPr>
        <w:t xml:space="preserve">+ </w:t>
      </w:r>
      <w:r w:rsidRPr="00626A96">
        <w:rPr>
          <w:color w:val="000000"/>
        </w:rPr>
        <w:t>___ Cannot be determined</w:t>
      </w:r>
    </w:p>
    <w:p w14:paraId="11DDF97F" w14:textId="77777777" w:rsidR="0093557C" w:rsidRPr="0062185C" w:rsidRDefault="0093557C" w:rsidP="002B3750">
      <w:pPr>
        <w:rPr>
          <w:rFonts w:cs="Arial"/>
        </w:rPr>
      </w:pPr>
    </w:p>
    <w:p w14:paraId="0BB931E4" w14:textId="0EFEE246" w:rsidR="00797D93" w:rsidRPr="0062185C" w:rsidRDefault="008E017F" w:rsidP="002B3750">
      <w:pPr>
        <w:pStyle w:val="Heading2"/>
        <w:keepLines/>
        <w:rPr>
          <w:rFonts w:cs="Arial"/>
        </w:rPr>
      </w:pPr>
      <w:r w:rsidRPr="001D6037">
        <w:rPr>
          <w:rFonts w:cs="Arial"/>
        </w:rPr>
        <w:t>Pathologic Stag</w:t>
      </w:r>
      <w:r w:rsidR="0079496E">
        <w:rPr>
          <w:rFonts w:cs="Arial"/>
        </w:rPr>
        <w:t>e</w:t>
      </w:r>
      <w:r w:rsidR="00602C2C">
        <w:rPr>
          <w:rFonts w:cs="Arial"/>
        </w:rPr>
        <w:t xml:space="preserve"> Classification</w:t>
      </w:r>
      <w:r w:rsidRPr="001D6037">
        <w:rPr>
          <w:rFonts w:cs="Arial"/>
        </w:rPr>
        <w:t xml:space="preserve"> </w:t>
      </w:r>
      <w:r w:rsidR="009F340D">
        <w:rPr>
          <w:kern w:val="20"/>
        </w:rPr>
        <w:t>(</w:t>
      </w:r>
      <w:proofErr w:type="spellStart"/>
      <w:r w:rsidR="009F340D">
        <w:rPr>
          <w:kern w:val="20"/>
        </w:rPr>
        <w:t>pTNM</w:t>
      </w:r>
      <w:proofErr w:type="spellEnd"/>
      <w:r w:rsidR="009F340D">
        <w:rPr>
          <w:kern w:val="20"/>
        </w:rPr>
        <w:t>,</w:t>
      </w:r>
      <w:r w:rsidRPr="00DB34AA">
        <w:rPr>
          <w:kern w:val="20"/>
        </w:rPr>
        <w:t xml:space="preserve"> AJCC </w:t>
      </w:r>
      <w:r w:rsidR="00806AE0">
        <w:rPr>
          <w:kern w:val="20"/>
        </w:rPr>
        <w:t>8</w:t>
      </w:r>
      <w:r w:rsidRPr="00DB34AA">
        <w:rPr>
          <w:kern w:val="20"/>
          <w:vertAlign w:val="superscript"/>
        </w:rPr>
        <w:t>th</w:t>
      </w:r>
      <w:r w:rsidR="009F340D">
        <w:rPr>
          <w:kern w:val="20"/>
        </w:rPr>
        <w:t xml:space="preserve"> Edition</w:t>
      </w:r>
      <w:r w:rsidRPr="00DB34AA">
        <w:rPr>
          <w:kern w:val="20"/>
        </w:rPr>
        <w:t>)</w:t>
      </w:r>
      <w:r w:rsidRPr="001D6037">
        <w:rPr>
          <w:rFonts w:cs="Arial"/>
        </w:rPr>
        <w:t xml:space="preserve"> </w:t>
      </w:r>
      <w:r w:rsidR="00797D93" w:rsidRPr="0062185C">
        <w:rPr>
          <w:rFonts w:cs="Arial"/>
        </w:rPr>
        <w:t xml:space="preserve">(Note </w:t>
      </w:r>
      <w:r w:rsidR="00554DE3">
        <w:rPr>
          <w:rFonts w:cs="Arial"/>
        </w:rPr>
        <w:t>O</w:t>
      </w:r>
      <w:r w:rsidR="00797D93" w:rsidRPr="0062185C">
        <w:rPr>
          <w:rFonts w:cs="Arial"/>
        </w:rPr>
        <w:t>)</w:t>
      </w:r>
    </w:p>
    <w:p w14:paraId="5ABBA682" w14:textId="77777777" w:rsidR="00691443" w:rsidRPr="00691443" w:rsidRDefault="00691443" w:rsidP="00B619D6">
      <w:pPr>
        <w:spacing w:before="60"/>
        <w:rPr>
          <w:rFonts w:eastAsia="Calibri" w:cs="Arial"/>
          <w:color w:val="000000"/>
          <w:sz w:val="22"/>
          <w:szCs w:val="22"/>
        </w:rPr>
      </w:pPr>
      <w:r w:rsidRPr="00691443">
        <w:rPr>
          <w:rFonts w:eastAsia="Calibri" w:cs="Arial"/>
          <w:i/>
          <w:iCs/>
          <w:color w:val="000000"/>
          <w:sz w:val="18"/>
          <w:szCs w:val="18"/>
        </w:rPr>
        <w:t xml:space="preserve">Note: Reporting of </w:t>
      </w:r>
      <w:proofErr w:type="spellStart"/>
      <w:r w:rsidRPr="00691443">
        <w:rPr>
          <w:rFonts w:eastAsia="Calibri" w:cs="Arial"/>
          <w:i/>
          <w:iCs/>
          <w:color w:val="000000"/>
          <w:sz w:val="18"/>
          <w:szCs w:val="18"/>
        </w:rPr>
        <w:t>pT</w:t>
      </w:r>
      <w:proofErr w:type="spellEnd"/>
      <w:r w:rsidRPr="00691443">
        <w:rPr>
          <w:rFonts w:eastAsia="Calibri" w:cs="Arial"/>
          <w:i/>
          <w:iCs/>
          <w:color w:val="000000"/>
          <w:sz w:val="18"/>
          <w:szCs w:val="18"/>
        </w:rPr>
        <w:t xml:space="preserve">, </w:t>
      </w:r>
      <w:proofErr w:type="spellStart"/>
      <w:r w:rsidRPr="00691443">
        <w:rPr>
          <w:rFonts w:eastAsia="Calibri" w:cs="Arial"/>
          <w:i/>
          <w:iCs/>
          <w:color w:val="000000"/>
          <w:sz w:val="18"/>
          <w:szCs w:val="18"/>
        </w:rPr>
        <w:t>pN</w:t>
      </w:r>
      <w:proofErr w:type="spellEnd"/>
      <w:r w:rsidRPr="00691443">
        <w:rPr>
          <w:rFonts w:eastAsia="Calibri" w:cs="Arial"/>
          <w:i/>
          <w:iCs/>
          <w:color w:val="000000"/>
          <w:sz w:val="18"/>
          <w:szCs w:val="18"/>
        </w:rPr>
        <w:t xml:space="preserve">, and (when applicable) </w:t>
      </w:r>
      <w:proofErr w:type="spellStart"/>
      <w:r w:rsidRPr="00691443">
        <w:rPr>
          <w:rFonts w:eastAsia="Calibri" w:cs="Arial"/>
          <w:i/>
          <w:iCs/>
          <w:color w:val="000000"/>
          <w:sz w:val="18"/>
          <w:szCs w:val="18"/>
        </w:rPr>
        <w:t>pM</w:t>
      </w:r>
      <w:proofErr w:type="spellEnd"/>
      <w:r w:rsidRPr="00691443">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6BEFA948" w14:textId="77777777" w:rsidR="00797D93" w:rsidRPr="0062185C" w:rsidRDefault="00797D93" w:rsidP="005F2D97">
      <w:pPr>
        <w:rPr>
          <w:rFonts w:cs="Arial"/>
        </w:rPr>
      </w:pPr>
    </w:p>
    <w:p w14:paraId="643E2A1D" w14:textId="77777777" w:rsidR="00797D93" w:rsidRPr="005E2FC8" w:rsidRDefault="00797D93" w:rsidP="002B3750">
      <w:pPr>
        <w:keepNext/>
        <w:rPr>
          <w:rFonts w:cs="Arial"/>
          <w:u w:val="single"/>
        </w:rPr>
      </w:pPr>
      <w:r w:rsidRPr="005E2FC8">
        <w:rPr>
          <w:rFonts w:cs="Arial"/>
          <w:u w:val="single"/>
        </w:rPr>
        <w:t>TNM Descriptors (required only if applicable) (select all that apply)</w:t>
      </w:r>
    </w:p>
    <w:p w14:paraId="3FE27739" w14:textId="77777777" w:rsidR="00797D93" w:rsidRPr="00BF6532" w:rsidRDefault="00797D93" w:rsidP="002B3750">
      <w:r w:rsidRPr="00BF6532">
        <w:t>____ m (multiple)</w:t>
      </w:r>
    </w:p>
    <w:p w14:paraId="6E0493A1" w14:textId="77777777" w:rsidR="00797D93" w:rsidRPr="00BF6532" w:rsidRDefault="00797D93" w:rsidP="002B3750">
      <w:r w:rsidRPr="00BF6532">
        <w:t>____ r (recurrent)</w:t>
      </w:r>
    </w:p>
    <w:p w14:paraId="40A08418" w14:textId="77777777" w:rsidR="00797D93" w:rsidRPr="00BF6532" w:rsidRDefault="00CB0C65" w:rsidP="002B3750">
      <w:r w:rsidRPr="00BF6532">
        <w:t>____ y (post</w:t>
      </w:r>
      <w:r w:rsidR="00797D93" w:rsidRPr="00BF6532">
        <w:t>treatment)</w:t>
      </w:r>
    </w:p>
    <w:p w14:paraId="68F86941" w14:textId="77777777" w:rsidR="00797D93" w:rsidRPr="00BF6532" w:rsidRDefault="00797D93" w:rsidP="002B3750"/>
    <w:p w14:paraId="1CEAC8F8" w14:textId="77777777" w:rsidR="00797D93" w:rsidRPr="00BF6532" w:rsidRDefault="00797D93" w:rsidP="002B3750">
      <w:pPr>
        <w:pStyle w:val="Heading3"/>
        <w:keepLines/>
      </w:pPr>
      <w:r w:rsidRPr="00BF6532">
        <w:t>Primary Tumor (</w:t>
      </w:r>
      <w:proofErr w:type="spellStart"/>
      <w:r w:rsidRPr="00BF6532">
        <w:t>pT</w:t>
      </w:r>
      <w:proofErr w:type="spellEnd"/>
      <w:r w:rsidRPr="00BF6532">
        <w:t>)</w:t>
      </w:r>
      <w:r w:rsidR="00674690" w:rsidRPr="00E61365">
        <w:rPr>
          <w:vertAlign w:val="superscript"/>
        </w:rPr>
        <w:t>#</w:t>
      </w:r>
    </w:p>
    <w:p w14:paraId="762C8A36" w14:textId="77777777" w:rsidR="00797D93" w:rsidRPr="00310105" w:rsidRDefault="00797D93" w:rsidP="002B3750">
      <w:pPr>
        <w:keepNext/>
        <w:keepLines/>
        <w:widowControl w:val="0"/>
        <w:ind w:left="1080" w:hanging="1080"/>
        <w:rPr>
          <w:color w:val="000000"/>
        </w:rPr>
      </w:pPr>
      <w:r w:rsidRPr="00310105">
        <w:rPr>
          <w:color w:val="000000"/>
        </w:rPr>
        <w:t xml:space="preserve">___ pT2: </w:t>
      </w:r>
      <w:r w:rsidR="00310105" w:rsidRPr="00310105">
        <w:rPr>
          <w:color w:val="000000"/>
        </w:rPr>
        <w:t xml:space="preserve">    </w:t>
      </w:r>
      <w:r w:rsidRPr="00310105">
        <w:rPr>
          <w:color w:val="000000"/>
        </w:rPr>
        <w:t>Organ confined</w:t>
      </w:r>
    </w:p>
    <w:p w14:paraId="25BF3BB2" w14:textId="77777777" w:rsidR="00797D93" w:rsidRPr="00310105" w:rsidRDefault="00FE3A33" w:rsidP="002B3750">
      <w:pPr>
        <w:keepNext/>
        <w:keepLines/>
        <w:widowControl w:val="0"/>
        <w:ind w:left="1080" w:hanging="1080"/>
        <w:rPr>
          <w:color w:val="000000"/>
        </w:rPr>
      </w:pPr>
      <w:r>
        <w:rPr>
          <w:color w:val="000000"/>
        </w:rPr>
        <w:t xml:space="preserve">___ </w:t>
      </w:r>
      <w:r w:rsidR="00797D93" w:rsidRPr="00310105">
        <w:rPr>
          <w:color w:val="000000"/>
        </w:rPr>
        <w:t xml:space="preserve">pT3: </w:t>
      </w:r>
      <w:r w:rsidR="00310105" w:rsidRPr="00310105">
        <w:rPr>
          <w:color w:val="000000"/>
        </w:rPr>
        <w:t xml:space="preserve">    </w:t>
      </w:r>
      <w:r w:rsidR="00797D93" w:rsidRPr="00310105">
        <w:rPr>
          <w:color w:val="000000"/>
        </w:rPr>
        <w:t>Extraprostatic extension</w:t>
      </w:r>
    </w:p>
    <w:p w14:paraId="3461DBBB" w14:textId="77777777" w:rsidR="00797D93" w:rsidRPr="00310105" w:rsidRDefault="00797D93" w:rsidP="002B3750">
      <w:pPr>
        <w:keepNext/>
        <w:keepLines/>
        <w:widowControl w:val="0"/>
        <w:ind w:left="1080" w:hanging="1080"/>
        <w:rPr>
          <w:color w:val="000000"/>
        </w:rPr>
      </w:pPr>
      <w:r w:rsidRPr="00310105">
        <w:rPr>
          <w:color w:val="000000"/>
        </w:rPr>
        <w:t>___ pT3a:</w:t>
      </w:r>
      <w:r w:rsidRPr="00310105">
        <w:rPr>
          <w:color w:val="000000"/>
        </w:rPr>
        <w:tab/>
        <w:t xml:space="preserve">Extraprostatic extension </w:t>
      </w:r>
      <w:r w:rsidR="00FE3A33" w:rsidRPr="00BE2F09">
        <w:rPr>
          <w:szCs w:val="17"/>
        </w:rPr>
        <w:t>(unilateral or bilateral)</w:t>
      </w:r>
      <w:r w:rsidR="00FE3A33">
        <w:rPr>
          <w:szCs w:val="17"/>
        </w:rPr>
        <w:t xml:space="preserve"> </w:t>
      </w:r>
      <w:r w:rsidRPr="00310105">
        <w:rPr>
          <w:color w:val="000000"/>
        </w:rPr>
        <w:t>or microscopic invasion of bladder neck</w:t>
      </w:r>
    </w:p>
    <w:p w14:paraId="29375406" w14:textId="77777777" w:rsidR="00797D93" w:rsidRPr="00310105" w:rsidRDefault="00797D93" w:rsidP="002B3750">
      <w:pPr>
        <w:keepNext/>
        <w:keepLines/>
        <w:widowControl w:val="0"/>
        <w:ind w:left="1080" w:hanging="1080"/>
        <w:rPr>
          <w:color w:val="000000"/>
        </w:rPr>
      </w:pPr>
      <w:r w:rsidRPr="00310105">
        <w:rPr>
          <w:color w:val="000000"/>
        </w:rPr>
        <w:t>___ pT3b:</w:t>
      </w:r>
      <w:r w:rsidRPr="00310105">
        <w:rPr>
          <w:color w:val="000000"/>
        </w:rPr>
        <w:tab/>
      </w:r>
      <w:r w:rsidR="00FE3A33">
        <w:rPr>
          <w:color w:val="000000"/>
        </w:rPr>
        <w:t>Tumor invades s</w:t>
      </w:r>
      <w:r w:rsidRPr="00310105">
        <w:rPr>
          <w:color w:val="000000"/>
        </w:rPr>
        <w:t>eminal vesicle</w:t>
      </w:r>
      <w:r w:rsidR="00FE3A33">
        <w:rPr>
          <w:color w:val="000000"/>
        </w:rPr>
        <w:t>(s)</w:t>
      </w:r>
    </w:p>
    <w:p w14:paraId="4A9F41C5" w14:textId="77777777" w:rsidR="00797D93" w:rsidRPr="00BF6532" w:rsidRDefault="00797D93" w:rsidP="002B3750">
      <w:pPr>
        <w:keepNext/>
        <w:keepLines/>
        <w:widowControl w:val="0"/>
        <w:ind w:left="1080" w:hanging="1080"/>
        <w:rPr>
          <w:color w:val="000000"/>
        </w:rPr>
      </w:pPr>
      <w:r w:rsidRPr="00310105">
        <w:rPr>
          <w:color w:val="000000"/>
        </w:rPr>
        <w:t>___ pT4</w:t>
      </w:r>
      <w:r w:rsidRPr="00BF6532">
        <w:rPr>
          <w:color w:val="000000"/>
        </w:rPr>
        <w:t>:</w:t>
      </w:r>
      <w:r w:rsidRPr="00BF6532">
        <w:rPr>
          <w:color w:val="000000"/>
        </w:rPr>
        <w:tab/>
      </w:r>
      <w:r w:rsidR="005828E4" w:rsidRPr="00BE2F09">
        <w:rPr>
          <w:szCs w:val="17"/>
        </w:rPr>
        <w:t xml:space="preserve">Tumor is fixed or invades adjacent structures other than seminal vesicles such as external sphincter, rectum, bladder, levator muscles, and/or pelvic wall </w:t>
      </w:r>
    </w:p>
    <w:p w14:paraId="5AAB095E" w14:textId="77777777" w:rsidR="00A94368" w:rsidRDefault="00674690" w:rsidP="00B619D6">
      <w:pPr>
        <w:keepLines/>
        <w:widowControl w:val="0"/>
        <w:spacing w:before="120"/>
        <w:rPr>
          <w:i/>
          <w:color w:val="000000"/>
          <w:sz w:val="18"/>
          <w:szCs w:val="18"/>
        </w:rPr>
      </w:pPr>
      <w:r w:rsidRPr="00633418">
        <w:rPr>
          <w:i/>
          <w:color w:val="000000"/>
          <w:sz w:val="18"/>
          <w:szCs w:val="18"/>
          <w:vertAlign w:val="superscript"/>
        </w:rPr>
        <w:t>#</w:t>
      </w:r>
      <w:r>
        <w:rPr>
          <w:i/>
          <w:color w:val="000000"/>
          <w:sz w:val="18"/>
          <w:szCs w:val="18"/>
        </w:rPr>
        <w:t xml:space="preserve"> </w:t>
      </w:r>
      <w:r w:rsidR="00797D93" w:rsidRPr="005E2FC8">
        <w:rPr>
          <w:i/>
          <w:color w:val="000000"/>
          <w:sz w:val="18"/>
          <w:szCs w:val="18"/>
        </w:rPr>
        <w:t>Note: There is no pathologic T1 classification.</w:t>
      </w:r>
      <w:r w:rsidR="00A94368">
        <w:rPr>
          <w:i/>
          <w:color w:val="000000"/>
          <w:sz w:val="18"/>
          <w:szCs w:val="18"/>
        </w:rPr>
        <w:t xml:space="preserve"> </w:t>
      </w:r>
    </w:p>
    <w:p w14:paraId="7611D65A" w14:textId="77777777" w:rsidR="005F2D97" w:rsidRDefault="005F2D97" w:rsidP="002B3750">
      <w:pPr>
        <w:pStyle w:val="Heading3"/>
      </w:pPr>
    </w:p>
    <w:p w14:paraId="54FF9CB6" w14:textId="77777777" w:rsidR="00797D93" w:rsidRPr="00BF6532" w:rsidRDefault="00797D93" w:rsidP="002B3750">
      <w:pPr>
        <w:pStyle w:val="Heading3"/>
      </w:pPr>
      <w:r w:rsidRPr="00BF6532">
        <w:t>Regional Lymph Nodes (</w:t>
      </w:r>
      <w:proofErr w:type="spellStart"/>
      <w:r w:rsidRPr="00BF6532">
        <w:t>pN</w:t>
      </w:r>
      <w:proofErr w:type="spellEnd"/>
      <w:r w:rsidRPr="00BF6532">
        <w:t>)</w:t>
      </w:r>
    </w:p>
    <w:p w14:paraId="6D2BC270" w14:textId="77777777" w:rsidR="00797D93" w:rsidRPr="00BF6532" w:rsidRDefault="00797D93" w:rsidP="002B3750">
      <w:pPr>
        <w:keepNext/>
        <w:ind w:left="1080" w:hanging="1080"/>
      </w:pPr>
      <w:r w:rsidRPr="00BF6532">
        <w:t xml:space="preserve">___ </w:t>
      </w:r>
      <w:proofErr w:type="spellStart"/>
      <w:r w:rsidRPr="00BF6532">
        <w:t>pNX</w:t>
      </w:r>
      <w:proofErr w:type="spellEnd"/>
      <w:r w:rsidRPr="00BF6532">
        <w:t>:</w:t>
      </w:r>
      <w:r w:rsidRPr="00BF6532">
        <w:tab/>
      </w:r>
      <w:r w:rsidR="008E4B38">
        <w:t xml:space="preserve">Regional </w:t>
      </w:r>
      <w:r w:rsidR="00C5555B">
        <w:t xml:space="preserve">lymph </w:t>
      </w:r>
      <w:r w:rsidR="008E4B38">
        <w:t xml:space="preserve">nodes </w:t>
      </w:r>
      <w:r w:rsidR="00C5555B">
        <w:t>cannot be</w:t>
      </w:r>
      <w:r w:rsidR="008E4B38">
        <w:t xml:space="preserve"> assessed</w:t>
      </w:r>
    </w:p>
    <w:p w14:paraId="42CF381A" w14:textId="77777777" w:rsidR="00797D93" w:rsidRPr="00BF6532" w:rsidRDefault="00797D93" w:rsidP="002B3750">
      <w:pPr>
        <w:keepNext/>
        <w:ind w:left="1080" w:hanging="1080"/>
        <w:rPr>
          <w:lang w:val="pt-BR"/>
        </w:rPr>
      </w:pPr>
      <w:r w:rsidRPr="00BF6532">
        <w:rPr>
          <w:lang w:val="pt-BR"/>
        </w:rPr>
        <w:t>___ pN0:</w:t>
      </w:r>
      <w:r w:rsidRPr="00BF6532">
        <w:rPr>
          <w:lang w:val="pt-BR"/>
        </w:rPr>
        <w:tab/>
        <w:t xml:space="preserve">No </w:t>
      </w:r>
      <w:r w:rsidR="008E4B38">
        <w:rPr>
          <w:lang w:val="pt-BR"/>
        </w:rPr>
        <w:t>positive regional nodes</w:t>
      </w:r>
    </w:p>
    <w:p w14:paraId="22A80933" w14:textId="77777777" w:rsidR="00797D93" w:rsidRPr="00BF6532" w:rsidRDefault="00797D93" w:rsidP="002B3750">
      <w:pPr>
        <w:keepNext/>
        <w:ind w:left="1080" w:hanging="1080"/>
      </w:pPr>
      <w:r w:rsidRPr="00BF6532">
        <w:t>___ pN1:</w:t>
      </w:r>
      <w:r w:rsidRPr="00BF6532">
        <w:tab/>
        <w:t>Metastas</w:t>
      </w:r>
      <w:r w:rsidR="00A94368">
        <w:t>e</w:t>
      </w:r>
      <w:r w:rsidRPr="00BF6532">
        <w:t>s in regional node</w:t>
      </w:r>
      <w:r w:rsidR="008E4B38">
        <w:t>(s)</w:t>
      </w:r>
    </w:p>
    <w:p w14:paraId="2375B582" w14:textId="48E9C0FC" w:rsidR="005F2D97" w:rsidRDefault="005F2D97">
      <w:r>
        <w:br w:type="page"/>
      </w:r>
    </w:p>
    <w:p w14:paraId="4A9D4DA7" w14:textId="77777777" w:rsidR="00797D93" w:rsidRPr="00BF6532" w:rsidRDefault="00797D93" w:rsidP="002B3750">
      <w:pPr>
        <w:ind w:left="1080" w:hanging="1080"/>
      </w:pPr>
    </w:p>
    <w:p w14:paraId="75C0F6BE" w14:textId="77777777" w:rsidR="00797D93" w:rsidRPr="00BF6532" w:rsidRDefault="00797D93" w:rsidP="009A1830">
      <w:pPr>
        <w:pStyle w:val="Heading3"/>
      </w:pPr>
      <w:r w:rsidRPr="00BF6532">
        <w:t>Distant Metastasis (</w:t>
      </w:r>
      <w:proofErr w:type="spellStart"/>
      <w:r w:rsidRPr="00BF6532">
        <w:t>pM</w:t>
      </w:r>
      <w:proofErr w:type="spellEnd"/>
      <w:r w:rsidRPr="00BF6532">
        <w:t>)</w:t>
      </w:r>
      <w:r w:rsidR="008D7920" w:rsidRPr="00BF6532">
        <w:t xml:space="preserve"> (required only if </w:t>
      </w:r>
      <w:r w:rsidR="004A5C72">
        <w:t>confirmed pathologically in this case</w:t>
      </w:r>
      <w:r w:rsidR="008D7920" w:rsidRPr="00BF6532">
        <w:t>)</w:t>
      </w:r>
      <w:r w:rsidR="00674690" w:rsidRPr="008D08FC">
        <w:rPr>
          <w:vertAlign w:val="superscript"/>
        </w:rPr>
        <w:t>#</w:t>
      </w:r>
    </w:p>
    <w:p w14:paraId="06C6D1E9" w14:textId="77777777" w:rsidR="00797D93" w:rsidRPr="00BF6532" w:rsidRDefault="00797D93" w:rsidP="009A1830">
      <w:pPr>
        <w:keepNext/>
        <w:ind w:left="1170" w:hanging="1170"/>
      </w:pPr>
      <w:r w:rsidRPr="00BF6532">
        <w:t xml:space="preserve">___ pM1: </w:t>
      </w:r>
      <w:r w:rsidRPr="00BF6532">
        <w:tab/>
        <w:t>Distant metastasis</w:t>
      </w:r>
    </w:p>
    <w:p w14:paraId="146F86ED" w14:textId="77777777" w:rsidR="00797D93" w:rsidRPr="00BF6532" w:rsidRDefault="00797D93" w:rsidP="009A1830">
      <w:pPr>
        <w:keepNext/>
        <w:ind w:left="1170" w:hanging="1170"/>
      </w:pPr>
      <w:r w:rsidRPr="00BF6532">
        <w:t>___ pM1a:</w:t>
      </w:r>
      <w:r w:rsidRPr="00BF6532">
        <w:tab/>
        <w:t>Nonregional lymph nodes(s)</w:t>
      </w:r>
    </w:p>
    <w:p w14:paraId="1597FD2E" w14:textId="77777777" w:rsidR="00797D93" w:rsidRPr="00BF6532" w:rsidRDefault="00797D93" w:rsidP="009A1830">
      <w:pPr>
        <w:keepNext/>
        <w:ind w:left="1170" w:hanging="1170"/>
      </w:pPr>
      <w:r w:rsidRPr="00BF6532">
        <w:t xml:space="preserve">___ pM1b: </w:t>
      </w:r>
      <w:r w:rsidRPr="00BF6532">
        <w:tab/>
        <w:t>Bone(s)</w:t>
      </w:r>
    </w:p>
    <w:p w14:paraId="02D88157" w14:textId="77777777" w:rsidR="00797D93" w:rsidRDefault="00797D93" w:rsidP="009A1830">
      <w:pPr>
        <w:keepNext/>
        <w:ind w:left="1170" w:hanging="1170"/>
      </w:pPr>
      <w:r w:rsidRPr="00BF6532">
        <w:t xml:space="preserve">___ pM1c: </w:t>
      </w:r>
      <w:r w:rsidRPr="00BF6532">
        <w:tab/>
        <w:t>Other site(s) with or without bone disease</w:t>
      </w:r>
    </w:p>
    <w:p w14:paraId="46E69FDA" w14:textId="77777777" w:rsidR="00965803" w:rsidRDefault="00965803" w:rsidP="00186FFB">
      <w:pPr>
        <w:tabs>
          <w:tab w:val="left" w:pos="1080"/>
        </w:tabs>
        <w:ind w:left="720"/>
        <w:rPr>
          <w:rFonts w:cs="Arial"/>
        </w:rPr>
      </w:pPr>
    </w:p>
    <w:p w14:paraId="188F3F59" w14:textId="77777777" w:rsidR="00245B3C" w:rsidRPr="005E2789" w:rsidRDefault="00245B3C" w:rsidP="00186FFB">
      <w:pPr>
        <w:tabs>
          <w:tab w:val="left" w:pos="1080"/>
        </w:tabs>
        <w:ind w:left="720"/>
        <w:rPr>
          <w:rFonts w:cs="Arial"/>
        </w:rPr>
      </w:pPr>
      <w:r w:rsidRPr="005E2789">
        <w:rPr>
          <w:rFonts w:cs="Arial"/>
        </w:rPr>
        <w:t>Specify site(s), if known: ___________________________</w:t>
      </w:r>
    </w:p>
    <w:p w14:paraId="4A7DF8F2" w14:textId="77777777" w:rsidR="00797D93" w:rsidRPr="005E2FC8" w:rsidRDefault="00674690" w:rsidP="00B619D6">
      <w:pPr>
        <w:keepNext/>
        <w:keepLines/>
        <w:widowControl w:val="0"/>
        <w:spacing w:before="120"/>
        <w:rPr>
          <w:i/>
          <w:sz w:val="18"/>
          <w:szCs w:val="18"/>
        </w:rPr>
      </w:pPr>
      <w:r w:rsidRPr="00633418">
        <w:rPr>
          <w:i/>
          <w:sz w:val="18"/>
          <w:szCs w:val="18"/>
          <w:vertAlign w:val="superscript"/>
        </w:rPr>
        <w:t>#</w:t>
      </w:r>
      <w:r>
        <w:rPr>
          <w:i/>
          <w:sz w:val="18"/>
          <w:szCs w:val="18"/>
        </w:rPr>
        <w:t xml:space="preserve"> </w:t>
      </w:r>
      <w:r w:rsidR="00797D93" w:rsidRPr="005E2FC8">
        <w:rPr>
          <w:i/>
          <w:sz w:val="18"/>
          <w:szCs w:val="18"/>
        </w:rPr>
        <w:t xml:space="preserve">Note: When more </w:t>
      </w:r>
      <w:r w:rsidR="00797D93" w:rsidRPr="005E2FC8">
        <w:rPr>
          <w:i/>
          <w:color w:val="000000"/>
          <w:sz w:val="18"/>
          <w:szCs w:val="18"/>
        </w:rPr>
        <w:t xml:space="preserve">than </w:t>
      </w:r>
      <w:r w:rsidR="00C80A01">
        <w:rPr>
          <w:i/>
          <w:color w:val="000000"/>
          <w:sz w:val="18"/>
          <w:szCs w:val="18"/>
        </w:rPr>
        <w:t>one</w:t>
      </w:r>
      <w:r w:rsidR="00797D93" w:rsidRPr="005E2FC8">
        <w:rPr>
          <w:i/>
          <w:color w:val="000000"/>
          <w:sz w:val="18"/>
          <w:szCs w:val="18"/>
        </w:rPr>
        <w:t xml:space="preserve"> site of metastasis is present, the most advanced category is used.  M</w:t>
      </w:r>
      <w:r w:rsidR="00797D93" w:rsidRPr="005E2FC8">
        <w:rPr>
          <w:i/>
          <w:sz w:val="18"/>
          <w:szCs w:val="18"/>
        </w:rPr>
        <w:t>1c is most advanced.</w:t>
      </w:r>
    </w:p>
    <w:p w14:paraId="5DC43DEB" w14:textId="77777777" w:rsidR="00797D93" w:rsidRPr="00BF6532" w:rsidRDefault="00797D93" w:rsidP="002B3750">
      <w:pPr>
        <w:ind w:left="1080" w:hanging="1080"/>
      </w:pPr>
    </w:p>
    <w:p w14:paraId="4C8850B0" w14:textId="77777777" w:rsidR="00797D93" w:rsidRPr="0062185C" w:rsidRDefault="00EF6F6D" w:rsidP="002B3750">
      <w:pPr>
        <w:pStyle w:val="Heading2"/>
        <w:rPr>
          <w:rFonts w:cs="Arial"/>
        </w:rPr>
      </w:pPr>
      <w:r w:rsidRPr="0062185C">
        <w:rPr>
          <w:rFonts w:cs="Arial"/>
        </w:rPr>
        <w:t xml:space="preserve">+ </w:t>
      </w:r>
      <w:r w:rsidR="00797D93" w:rsidRPr="0062185C">
        <w:rPr>
          <w:rFonts w:cs="Arial"/>
        </w:rPr>
        <w:t>Additional Pathologic Findings (select all that apply)</w:t>
      </w:r>
    </w:p>
    <w:p w14:paraId="248C547E" w14:textId="77777777" w:rsidR="00797D93" w:rsidRPr="0062185C" w:rsidRDefault="00EF6F6D" w:rsidP="002B3750">
      <w:pPr>
        <w:keepNext/>
        <w:rPr>
          <w:rFonts w:cs="Arial"/>
        </w:rPr>
      </w:pPr>
      <w:r w:rsidRPr="0062185C">
        <w:rPr>
          <w:rFonts w:cs="Arial"/>
        </w:rPr>
        <w:t xml:space="preserve">+ </w:t>
      </w:r>
      <w:r w:rsidR="00797D93" w:rsidRPr="0062185C">
        <w:rPr>
          <w:rFonts w:cs="Arial"/>
        </w:rPr>
        <w:t>___ None identified</w:t>
      </w:r>
    </w:p>
    <w:p w14:paraId="36923679" w14:textId="633B46A2" w:rsidR="00797D93" w:rsidRPr="0062185C" w:rsidRDefault="00EF6F6D" w:rsidP="002B3750">
      <w:pPr>
        <w:keepNext/>
        <w:rPr>
          <w:rFonts w:cs="Arial"/>
        </w:rPr>
      </w:pPr>
      <w:r w:rsidRPr="0062185C">
        <w:rPr>
          <w:rFonts w:cs="Arial"/>
        </w:rPr>
        <w:t xml:space="preserve">+ </w:t>
      </w:r>
      <w:r w:rsidR="00797D93" w:rsidRPr="0062185C">
        <w:rPr>
          <w:rFonts w:cs="Arial"/>
        </w:rPr>
        <w:t xml:space="preserve">___ High-grade prostatic intraepithelial neoplasia (PIN) (Note </w:t>
      </w:r>
      <w:r w:rsidR="00554DE3">
        <w:rPr>
          <w:rFonts w:cs="Arial"/>
        </w:rPr>
        <w:t>H</w:t>
      </w:r>
      <w:r w:rsidR="00797D93" w:rsidRPr="0062185C">
        <w:rPr>
          <w:rFonts w:cs="Arial"/>
        </w:rPr>
        <w:t>)</w:t>
      </w:r>
    </w:p>
    <w:p w14:paraId="22408B7D" w14:textId="77777777" w:rsidR="00797D93" w:rsidRPr="0062185C" w:rsidRDefault="00EF6F6D" w:rsidP="002B3750">
      <w:pPr>
        <w:keepNext/>
        <w:rPr>
          <w:rFonts w:cs="Arial"/>
        </w:rPr>
      </w:pPr>
      <w:r w:rsidRPr="0062185C">
        <w:rPr>
          <w:rFonts w:cs="Arial"/>
        </w:rPr>
        <w:t xml:space="preserve">+ </w:t>
      </w:r>
      <w:r w:rsidR="00797D93" w:rsidRPr="0062185C">
        <w:rPr>
          <w:rFonts w:cs="Arial"/>
        </w:rPr>
        <w:t>___ Inflammation (specify type): ____________________________</w:t>
      </w:r>
    </w:p>
    <w:p w14:paraId="2133F17C" w14:textId="77777777" w:rsidR="00797D93" w:rsidRPr="0062185C" w:rsidRDefault="00EF6F6D" w:rsidP="002B3750">
      <w:pPr>
        <w:keepNext/>
        <w:rPr>
          <w:rFonts w:cs="Arial"/>
        </w:rPr>
      </w:pPr>
      <w:r w:rsidRPr="0062185C">
        <w:rPr>
          <w:rFonts w:cs="Arial"/>
        </w:rPr>
        <w:t xml:space="preserve">+ </w:t>
      </w:r>
      <w:r w:rsidR="00797D93" w:rsidRPr="0062185C">
        <w:rPr>
          <w:rFonts w:cs="Arial"/>
        </w:rPr>
        <w:t>___ Atypical adenomatous hyperplasia (adenosis)</w:t>
      </w:r>
    </w:p>
    <w:p w14:paraId="60C3E8ED" w14:textId="77777777" w:rsidR="00797D93" w:rsidRPr="00BF6532" w:rsidRDefault="00EF6F6D" w:rsidP="002B3750">
      <w:r w:rsidRPr="00BF6532">
        <w:t xml:space="preserve">+ </w:t>
      </w:r>
      <w:r w:rsidR="00797D93" w:rsidRPr="00BF6532">
        <w:t>___ Nodular prostatic hyperplasia</w:t>
      </w:r>
    </w:p>
    <w:p w14:paraId="56CBC5DB" w14:textId="77777777" w:rsidR="00797D93" w:rsidRPr="00BF6532" w:rsidRDefault="00EF6F6D" w:rsidP="002B3750">
      <w:r w:rsidRPr="00BF6532">
        <w:t xml:space="preserve">+ </w:t>
      </w:r>
      <w:r w:rsidR="00797D93" w:rsidRPr="00BF6532">
        <w:t>___ Other (specify): ____________________________</w:t>
      </w:r>
    </w:p>
    <w:p w14:paraId="627242C4" w14:textId="77777777" w:rsidR="00797D93" w:rsidRPr="00BF6532" w:rsidRDefault="00797D93" w:rsidP="002B3750"/>
    <w:p w14:paraId="54783BBC" w14:textId="77777777" w:rsidR="00797D93" w:rsidRPr="00BF6532" w:rsidRDefault="00EF6F6D" w:rsidP="002B3750">
      <w:pPr>
        <w:rPr>
          <w:b/>
        </w:rPr>
      </w:pPr>
      <w:r w:rsidRPr="00BF6532">
        <w:rPr>
          <w:b/>
        </w:rPr>
        <w:t xml:space="preserve">+ </w:t>
      </w:r>
      <w:r w:rsidR="00797D93" w:rsidRPr="00BF6532">
        <w:rPr>
          <w:b/>
        </w:rPr>
        <w:t>Ancillary Studies</w:t>
      </w:r>
    </w:p>
    <w:p w14:paraId="23986FAB" w14:textId="77777777" w:rsidR="00797D93" w:rsidRPr="00BF6532" w:rsidRDefault="00EF6F6D" w:rsidP="002B3750">
      <w:r w:rsidRPr="00BF6532">
        <w:t xml:space="preserve">+ </w:t>
      </w:r>
      <w:r w:rsidR="00797D93" w:rsidRPr="00BF6532">
        <w:t>Specify: ______________________________________</w:t>
      </w:r>
    </w:p>
    <w:p w14:paraId="2A00BAD4" w14:textId="77777777" w:rsidR="00797D93" w:rsidRPr="00BF6532" w:rsidRDefault="00EF6F6D" w:rsidP="002B3750">
      <w:r w:rsidRPr="00BF6532">
        <w:t xml:space="preserve">+ </w:t>
      </w:r>
      <w:r w:rsidR="00797D93" w:rsidRPr="00BF6532">
        <w:t>___ Not performed</w:t>
      </w:r>
    </w:p>
    <w:p w14:paraId="790C2A55" w14:textId="77777777" w:rsidR="00797D93" w:rsidRPr="005E2FC8" w:rsidRDefault="00797D93" w:rsidP="002B3750">
      <w:pPr>
        <w:rPr>
          <w:rFonts w:cs="Arial"/>
        </w:rPr>
      </w:pPr>
    </w:p>
    <w:p w14:paraId="62C0FE7B" w14:textId="77777777" w:rsidR="00797D93" w:rsidRPr="005E2FC8" w:rsidRDefault="00EF6F6D" w:rsidP="002B3750">
      <w:pPr>
        <w:pStyle w:val="Heading2"/>
        <w:rPr>
          <w:rFonts w:cs="Arial"/>
        </w:rPr>
      </w:pPr>
      <w:r w:rsidRPr="005E2FC8">
        <w:rPr>
          <w:rFonts w:cs="Arial"/>
        </w:rPr>
        <w:t xml:space="preserve">+ </w:t>
      </w:r>
      <w:r w:rsidR="00797D93" w:rsidRPr="005E2FC8">
        <w:rPr>
          <w:rFonts w:cs="Arial"/>
        </w:rPr>
        <w:t>Comment(s)</w:t>
      </w:r>
      <w:r w:rsidR="00556528">
        <w:rPr>
          <w:rFonts w:cs="Arial"/>
        </w:rPr>
        <w:t>:________________</w:t>
      </w:r>
      <w:r w:rsidR="00797D93" w:rsidRPr="005E2FC8">
        <w:rPr>
          <w:rFonts w:cs="Arial"/>
        </w:rPr>
        <w:t xml:space="preserve"> </w:t>
      </w:r>
    </w:p>
    <w:p w14:paraId="20EF9B6A" w14:textId="77777777" w:rsidR="00797D93" w:rsidRPr="005E2FC8" w:rsidRDefault="00797D93" w:rsidP="002B3750">
      <w:pPr>
        <w:rPr>
          <w:rFonts w:cs="Arial"/>
        </w:rPr>
      </w:pPr>
    </w:p>
    <w:p w14:paraId="2329E61C" w14:textId="77777777" w:rsidR="00797D93" w:rsidRPr="005E2FC8" w:rsidRDefault="00797D93" w:rsidP="002B3750">
      <w:pPr>
        <w:rPr>
          <w:rFonts w:cs="Arial"/>
        </w:rPr>
        <w:sectPr w:rsidR="00797D93" w:rsidRPr="005E2FC8" w:rsidSect="007105AF">
          <w:headerReference w:type="default" r:id="rId21"/>
          <w:endnotePr>
            <w:numFmt w:val="decimal"/>
          </w:endnotePr>
          <w:pgSz w:w="12240" w:h="15840"/>
          <w:pgMar w:top="1440" w:right="1080" w:bottom="0" w:left="1080" w:header="720" w:footer="936" w:gutter="0"/>
          <w:cols w:space="720"/>
        </w:sectPr>
      </w:pPr>
    </w:p>
    <w:p w14:paraId="196D8748" w14:textId="77777777" w:rsidR="00797D93" w:rsidRPr="0062185C" w:rsidRDefault="00797D93" w:rsidP="002B3750">
      <w:pPr>
        <w:pStyle w:val="Head2"/>
        <w:rPr>
          <w:sz w:val="26"/>
          <w:szCs w:val="26"/>
        </w:rPr>
      </w:pPr>
      <w:r w:rsidRPr="0062185C">
        <w:rPr>
          <w:sz w:val="26"/>
          <w:szCs w:val="26"/>
        </w:rPr>
        <w:t>Explanatory Notes</w:t>
      </w:r>
    </w:p>
    <w:p w14:paraId="19EB9719" w14:textId="77777777" w:rsidR="00797D93" w:rsidRPr="00261F53" w:rsidRDefault="00797D93" w:rsidP="002B3750">
      <w:pPr>
        <w:pStyle w:val="Heading2"/>
      </w:pPr>
    </w:p>
    <w:p w14:paraId="7E10478F" w14:textId="77777777" w:rsidR="00912258" w:rsidRPr="00CB2BEF" w:rsidRDefault="009C0147" w:rsidP="002B3750">
      <w:pPr>
        <w:rPr>
          <w:rFonts w:cs="Arial"/>
          <w:b/>
        </w:rPr>
      </w:pPr>
      <w:r w:rsidRPr="00CB2BEF">
        <w:rPr>
          <w:rFonts w:cs="Arial"/>
          <w:b/>
        </w:rPr>
        <w:t xml:space="preserve">A. </w:t>
      </w:r>
      <w:r w:rsidR="005E2FC8" w:rsidRPr="00CB2BEF">
        <w:rPr>
          <w:rFonts w:cs="Arial"/>
          <w:b/>
        </w:rPr>
        <w:t xml:space="preserve">Level of </w:t>
      </w:r>
      <w:r w:rsidR="00785760" w:rsidRPr="00CB2BEF">
        <w:rPr>
          <w:rFonts w:cs="Arial"/>
          <w:b/>
        </w:rPr>
        <w:t xml:space="preserve">Biopsy </w:t>
      </w:r>
      <w:r w:rsidR="0062185C" w:rsidRPr="00CB2BEF">
        <w:rPr>
          <w:rFonts w:cs="Arial"/>
          <w:b/>
        </w:rPr>
        <w:t>Reporting (Core, Specimen, Case)</w:t>
      </w:r>
    </w:p>
    <w:p w14:paraId="519642F7" w14:textId="77777777" w:rsidR="00912258" w:rsidRPr="004B41AA" w:rsidRDefault="005E2FC8" w:rsidP="002B3750">
      <w:r>
        <w:t xml:space="preserve">In a prostate biopsy case, 10 to </w:t>
      </w:r>
      <w:r w:rsidR="00912258" w:rsidRPr="004B41AA">
        <w:t>14 cores are generally received</w:t>
      </w:r>
      <w:r w:rsidR="0062185C">
        <w:t>;</w:t>
      </w:r>
      <w:r w:rsidR="00912258" w:rsidRPr="004B41AA">
        <w:t xml:space="preserve"> however, in some protocols</w:t>
      </w:r>
      <w:r w:rsidR="0062185C">
        <w:t>,</w:t>
      </w:r>
      <w:r w:rsidR="00C00F4C">
        <w:t xml:space="preserve"> 15 or more cores are provided.</w:t>
      </w:r>
      <w:r w:rsidR="00912258" w:rsidRPr="004B41AA">
        <w:t xml:space="preserve"> In the situation, for example, where 12 cores are submitted, they may be received in 12 separate sit</w:t>
      </w:r>
      <w:r w:rsidR="00F70FC5">
        <w:t>e-specific labeled containers, 6</w:t>
      </w:r>
      <w:r w:rsidR="00912258" w:rsidRPr="004B41AA">
        <w:t xml:space="preserve"> containers each with 2 cores with typical sextant designations</w:t>
      </w:r>
      <w:r w:rsidR="00034217">
        <w:t>,</w:t>
      </w:r>
      <w:r w:rsidR="00912258" w:rsidRPr="004B41AA">
        <w:t xml:space="preserve"> or 6 cores in each of 2 containers labeled left and right. </w:t>
      </w:r>
      <w:r w:rsidR="004D5D08">
        <w:t>In additi</w:t>
      </w:r>
      <w:r>
        <w:t>on to systematic biopsies, MRI-</w:t>
      </w:r>
      <w:r w:rsidR="0049241D">
        <w:t xml:space="preserve">guided </w:t>
      </w:r>
      <w:r w:rsidR="004D5D08">
        <w:t>biopsies of focal abnormalities are increasingly used</w:t>
      </w:r>
      <w:r>
        <w:t>,</w:t>
      </w:r>
      <w:r w:rsidR="004D5D08">
        <w:t xml:space="preserve"> especially in patients being consi</w:t>
      </w:r>
      <w:r w:rsidR="00C00F4C">
        <w:t xml:space="preserve">dered for active surveillance. </w:t>
      </w:r>
      <w:r w:rsidR="00912258" w:rsidRPr="004B41AA">
        <w:t xml:space="preserve">With respect to technical quality, </w:t>
      </w:r>
      <w:r w:rsidR="002B3750">
        <w:t>s</w:t>
      </w:r>
      <w:r w:rsidR="006C7E57">
        <w:t>ingle</w:t>
      </w:r>
      <w:r w:rsidR="002B3750">
        <w:t>-</w:t>
      </w:r>
      <w:r w:rsidR="00912258" w:rsidRPr="004B41AA">
        <w:t>core site</w:t>
      </w:r>
      <w:r w:rsidR="002B3750">
        <w:t>-</w:t>
      </w:r>
      <w:r w:rsidR="00912258" w:rsidRPr="004B41AA">
        <w:t>specific labeled submission is ideal</w:t>
      </w:r>
      <w:r w:rsidR="007128A1">
        <w:t xml:space="preserve"> but 2 core submission is </w:t>
      </w:r>
      <w:r w:rsidR="00490141">
        <w:t>acceptable</w:t>
      </w:r>
      <w:r w:rsidR="00490141" w:rsidRPr="004B41AA">
        <w:t>.</w:t>
      </w:r>
      <w:r w:rsidR="00490141" w:rsidRPr="004B41AA">
        <w:rPr>
          <w:vertAlign w:val="superscript"/>
        </w:rPr>
        <w:t>1</w:t>
      </w:r>
      <w:r w:rsidR="00490141" w:rsidRPr="004B41AA">
        <w:t xml:space="preserve"> When</w:t>
      </w:r>
      <w:r w:rsidR="00912258" w:rsidRPr="004B41AA">
        <w:t xml:space="preserve"> more than 2 cores are submitted in a single container, there is an increased likelihood of fragmentation.</w:t>
      </w:r>
    </w:p>
    <w:p w14:paraId="0C93EDE7" w14:textId="77777777" w:rsidR="00912258" w:rsidRPr="004B41AA" w:rsidRDefault="00912258" w:rsidP="002B3750"/>
    <w:p w14:paraId="221A672D" w14:textId="77777777" w:rsidR="00912258" w:rsidRPr="004B41AA" w:rsidRDefault="00912258" w:rsidP="002B3750">
      <w:r w:rsidRPr="004B41AA">
        <w:t>The reporting of prostate biopsies may be done at core, specimen</w:t>
      </w:r>
      <w:r w:rsidR="005E2FC8">
        <w:t>,</w:t>
      </w:r>
      <w:r w:rsidRPr="004B41AA">
        <w:t xml:space="preserve"> and case level. The International Society of Urological Pathology (ISUP) recommended </w:t>
      </w:r>
      <w:r w:rsidR="00447F98">
        <w:t>in</w:t>
      </w:r>
      <w:r w:rsidRPr="004B41AA">
        <w:t xml:space="preserve"> 2005 that Glea</w:t>
      </w:r>
      <w:r w:rsidR="00C00F4C">
        <w:t xml:space="preserve">son grading be done at the core </w:t>
      </w:r>
      <w:r w:rsidRPr="004B41AA">
        <w:t xml:space="preserve">level, </w:t>
      </w:r>
      <w:r w:rsidRPr="004B41AA">
        <w:rPr>
          <w:i/>
        </w:rPr>
        <w:t>if the cores are separately identified</w:t>
      </w:r>
      <w:r w:rsidRPr="004B41AA">
        <w:t>.</w:t>
      </w:r>
      <w:r w:rsidRPr="004B41AA">
        <w:rPr>
          <w:vertAlign w:val="superscript"/>
        </w:rPr>
        <w:t>2</w:t>
      </w:r>
      <w:r w:rsidR="00F70FC5">
        <w:t xml:space="preserve"> </w:t>
      </w:r>
      <w:r w:rsidRPr="004B41AA">
        <w:t xml:space="preserve">This approach has been endorsed in the 2016 </w:t>
      </w:r>
      <w:r w:rsidR="005E2FC8">
        <w:t>World Health Organization (</w:t>
      </w:r>
      <w:r w:rsidRPr="004B41AA">
        <w:t>WHO</w:t>
      </w:r>
      <w:r w:rsidR="005E2FC8">
        <w:t>) classification</w:t>
      </w:r>
      <w:r w:rsidRPr="004B41AA">
        <w:t>.</w:t>
      </w:r>
      <w:r w:rsidRPr="004B41AA">
        <w:rPr>
          <w:vertAlign w:val="superscript"/>
        </w:rPr>
        <w:t>3</w:t>
      </w:r>
      <w:r w:rsidR="00F70FC5">
        <w:t xml:space="preserve"> </w:t>
      </w:r>
      <w:r w:rsidRPr="004B41AA">
        <w:t xml:space="preserve">For single cores in individual containers, this recommendation is not a problem. </w:t>
      </w:r>
      <w:r w:rsidR="00A82A04">
        <w:t>W</w:t>
      </w:r>
      <w:r w:rsidRPr="004B41AA">
        <w:t xml:space="preserve">hen there is more than 1 core in a container, individual core reporting is </w:t>
      </w:r>
      <w:r w:rsidR="00A82A04">
        <w:t>recommended</w:t>
      </w:r>
      <w:r w:rsidR="00CE3447" w:rsidRPr="004B41AA">
        <w:t xml:space="preserve"> </w:t>
      </w:r>
      <w:r w:rsidR="00CE3447">
        <w:t xml:space="preserve">if </w:t>
      </w:r>
      <w:r w:rsidRPr="004B41AA">
        <w:t xml:space="preserve">the cores are separately labeled as to their specific location with colored inks. In the situation where there are </w:t>
      </w:r>
      <w:r w:rsidR="00A82A04">
        <w:t>multiple</w:t>
      </w:r>
      <w:r w:rsidRPr="004B41AA">
        <w:t xml:space="preserve"> </w:t>
      </w:r>
      <w:r w:rsidR="00447F98">
        <w:t>unidentified</w:t>
      </w:r>
      <w:r w:rsidRPr="004B41AA">
        <w:t xml:space="preserve"> </w:t>
      </w:r>
      <w:r w:rsidR="000210DD">
        <w:t xml:space="preserve">intact </w:t>
      </w:r>
      <w:r w:rsidRPr="004B41AA">
        <w:t xml:space="preserve">cores submitted in </w:t>
      </w:r>
      <w:r w:rsidR="005E2FC8">
        <w:t>1</w:t>
      </w:r>
      <w:r w:rsidR="005E2FC8" w:rsidRPr="004B41AA">
        <w:t xml:space="preserve"> </w:t>
      </w:r>
      <w:r w:rsidR="000210DD">
        <w:t xml:space="preserve">specimen </w:t>
      </w:r>
      <w:r w:rsidRPr="004B41AA">
        <w:t xml:space="preserve">container and each shows cancer, individual reporting </w:t>
      </w:r>
      <w:r w:rsidR="000210DD">
        <w:t>may be done;</w:t>
      </w:r>
      <w:r w:rsidR="00A82A04">
        <w:t xml:space="preserve"> </w:t>
      </w:r>
      <w:r w:rsidR="000210DD">
        <w:t>h</w:t>
      </w:r>
      <w:r w:rsidR="00A82A04">
        <w:t xml:space="preserve">owever, </w:t>
      </w:r>
      <w:r w:rsidRPr="004B41AA">
        <w:t xml:space="preserve">some pathologists may choose to report </w:t>
      </w:r>
      <w:r w:rsidR="000210DD">
        <w:t xml:space="preserve">aggregated measurements for </w:t>
      </w:r>
      <w:r w:rsidRPr="004B41AA">
        <w:t xml:space="preserve">each </w:t>
      </w:r>
      <w:r w:rsidR="00A82A04">
        <w:t>specimen</w:t>
      </w:r>
      <w:r w:rsidRPr="004B41AA">
        <w:t>. For the purpose of this protocol, the minimum required reporting is at the specimen level</w:t>
      </w:r>
      <w:r w:rsidR="005E2FC8">
        <w:t>,</w:t>
      </w:r>
      <w:r w:rsidRPr="004B41AA">
        <w:t xml:space="preserve"> and more granular reporting would be considered optional. This approach is important as it takes into account workload considerations. </w:t>
      </w:r>
      <w:r w:rsidR="00447F98">
        <w:t>In w</w:t>
      </w:r>
      <w:r w:rsidRPr="004B41AA">
        <w:t>orkload measurement systems (at least those based on the CPT system)</w:t>
      </w:r>
      <w:r w:rsidR="005E2FC8">
        <w:t>,</w:t>
      </w:r>
      <w:r w:rsidRPr="004B41AA">
        <w:t xml:space="preserve"> the units of work are the specimens and not the individual pieces or fragments that constitute a single specimen.</w:t>
      </w:r>
    </w:p>
    <w:p w14:paraId="69F4DBEC" w14:textId="77777777" w:rsidR="00912258" w:rsidRPr="004B41AA" w:rsidRDefault="00912258" w:rsidP="002B3750"/>
    <w:p w14:paraId="71A5DDE0" w14:textId="77777777" w:rsidR="00912258" w:rsidRPr="004B41AA" w:rsidRDefault="00912258" w:rsidP="002B3750">
      <w:r w:rsidRPr="004B41AA">
        <w:t xml:space="preserve">For the purpose of this protocol, two biopsy case summaries are provided. One is a </w:t>
      </w:r>
      <w:r w:rsidRPr="007835F8">
        <w:rPr>
          <w:i/>
        </w:rPr>
        <w:t>specimen</w:t>
      </w:r>
      <w:r w:rsidR="005E2FC8" w:rsidRPr="007835F8">
        <w:rPr>
          <w:i/>
        </w:rPr>
        <w:t>-</w:t>
      </w:r>
      <w:r w:rsidRPr="007835F8">
        <w:rPr>
          <w:i/>
        </w:rPr>
        <w:t>level summary</w:t>
      </w:r>
      <w:r w:rsidR="005E2FC8">
        <w:rPr>
          <w:u w:val="single"/>
        </w:rPr>
        <w:t>,</w:t>
      </w:r>
      <w:r w:rsidRPr="004B41AA">
        <w:t xml:space="preserve"> </w:t>
      </w:r>
      <w:r w:rsidR="005E2FC8">
        <w:t>which</w:t>
      </w:r>
      <w:r w:rsidR="005E2FC8" w:rsidRPr="004B41AA">
        <w:t xml:space="preserve"> </w:t>
      </w:r>
      <w:r w:rsidRPr="004B41AA">
        <w:t xml:space="preserve">would be used for each positive specimen. In a case where 6 of 12 specimens show prostate cancer, </w:t>
      </w:r>
      <w:r w:rsidR="005671CD">
        <w:t>6</w:t>
      </w:r>
      <w:r w:rsidR="005671CD" w:rsidRPr="004B41AA">
        <w:t xml:space="preserve"> </w:t>
      </w:r>
      <w:r w:rsidRPr="004B41AA">
        <w:t xml:space="preserve">specimen summaries would be used. An </w:t>
      </w:r>
      <w:r w:rsidR="000210DD" w:rsidRPr="004B41AA">
        <w:t xml:space="preserve">optional </w:t>
      </w:r>
      <w:r w:rsidR="000210DD" w:rsidRPr="007835F8">
        <w:rPr>
          <w:i/>
        </w:rPr>
        <w:t>case</w:t>
      </w:r>
      <w:r w:rsidR="005E2FC8" w:rsidRPr="007835F8">
        <w:rPr>
          <w:i/>
        </w:rPr>
        <w:t>-</w:t>
      </w:r>
      <w:r w:rsidRPr="007835F8">
        <w:rPr>
          <w:i/>
        </w:rPr>
        <w:t>level summary</w:t>
      </w:r>
      <w:r w:rsidRPr="004B41AA">
        <w:t xml:space="preserve"> is also provided</w:t>
      </w:r>
      <w:r w:rsidR="005E2FC8">
        <w:t>,</w:t>
      </w:r>
      <w:r w:rsidRPr="004B41AA">
        <w:t xml:space="preserve"> which can be used in conjunction with </w:t>
      </w:r>
      <w:r w:rsidR="00CE3447">
        <w:t xml:space="preserve">the </w:t>
      </w:r>
      <w:r w:rsidRPr="004B41AA">
        <w:t>specimen level summaries or on its own. In the latter situation, a simple diagnosis documenting the Gleason grades, score, extent measurements</w:t>
      </w:r>
      <w:r w:rsidR="005E2FC8">
        <w:t>,</w:t>
      </w:r>
      <w:r w:rsidRPr="004B41AA">
        <w:t xml:space="preserve"> and other relevant observations should be provided for each positive specimen. </w:t>
      </w:r>
      <w:r w:rsidR="00F70FC5">
        <w:t xml:space="preserve">When </w:t>
      </w:r>
      <w:r w:rsidR="00D41E34" w:rsidRPr="00D41E34">
        <w:t>2 or more sites (containers) contain cancer</w:t>
      </w:r>
      <w:r w:rsidR="00D41E34">
        <w:t xml:space="preserve"> of the same Gleason score, the case-level</w:t>
      </w:r>
      <w:r w:rsidR="00D41E34" w:rsidRPr="00D41E34">
        <w:t xml:space="preserve"> protocol may be used for the summary of tumor quantification.</w:t>
      </w:r>
    </w:p>
    <w:p w14:paraId="033DBEDC" w14:textId="77777777" w:rsidR="00912258" w:rsidRDefault="00912258" w:rsidP="002B3750">
      <w:pPr>
        <w:pStyle w:val="Heading2"/>
      </w:pPr>
    </w:p>
    <w:p w14:paraId="0C61BD22" w14:textId="77777777" w:rsidR="005C35E3" w:rsidRPr="00342F88" w:rsidRDefault="005C35E3" w:rsidP="008C33DE">
      <w:pPr>
        <w:ind w:left="360" w:hanging="360"/>
      </w:pPr>
      <w:r w:rsidRPr="00342F88">
        <w:t>References</w:t>
      </w:r>
    </w:p>
    <w:p w14:paraId="49877381" w14:textId="77777777" w:rsidR="008C33DE" w:rsidRDefault="008C33DE" w:rsidP="008C33DE">
      <w:pPr>
        <w:pStyle w:val="References"/>
        <w:ind w:left="360" w:hanging="360"/>
      </w:pPr>
      <w:r>
        <w:t>1.</w:t>
      </w:r>
      <w:r>
        <w:tab/>
        <w:t xml:space="preserve">Srigley JR, Delahunt B, </w:t>
      </w:r>
      <w:proofErr w:type="spellStart"/>
      <w:r>
        <w:t>Egevad</w:t>
      </w:r>
      <w:proofErr w:type="spellEnd"/>
      <w:r>
        <w:t xml:space="preserve"> L, </w:t>
      </w:r>
      <w:proofErr w:type="spellStart"/>
      <w:r>
        <w:t>Samaratunga</w:t>
      </w:r>
      <w:proofErr w:type="spellEnd"/>
      <w:r>
        <w:t xml:space="preserve"> H, Evans AJ. </w:t>
      </w:r>
      <w:proofErr w:type="spellStart"/>
      <w:r>
        <w:t>Optimising</w:t>
      </w:r>
      <w:proofErr w:type="spellEnd"/>
      <w:r>
        <w:t xml:space="preserve"> pre-analytical factors affecting quality of prostate biopsies: the case for site specific labelling and single core submission. </w:t>
      </w:r>
      <w:r w:rsidRPr="0062185C">
        <w:rPr>
          <w:i/>
        </w:rPr>
        <w:t>Pathology.</w:t>
      </w:r>
      <w:r>
        <w:t xml:space="preserve"> 2014;46(7):579-580.</w:t>
      </w:r>
    </w:p>
    <w:p w14:paraId="6C6700F0" w14:textId="77777777" w:rsidR="008C33DE" w:rsidRDefault="008C33DE" w:rsidP="008C33DE">
      <w:pPr>
        <w:pStyle w:val="References"/>
        <w:ind w:left="360" w:hanging="360"/>
      </w:pPr>
      <w:r>
        <w:t>2.</w:t>
      </w:r>
      <w:r>
        <w:tab/>
        <w:t xml:space="preserve">Epstein JI, </w:t>
      </w:r>
      <w:proofErr w:type="spellStart"/>
      <w:r>
        <w:t>Allsbrook</w:t>
      </w:r>
      <w:proofErr w:type="spellEnd"/>
      <w:r>
        <w:t xml:space="preserve"> Jr WC, Amin MB, </w:t>
      </w:r>
      <w:proofErr w:type="spellStart"/>
      <w:r>
        <w:t>Egevad</w:t>
      </w:r>
      <w:proofErr w:type="spellEnd"/>
      <w:r>
        <w:t xml:space="preserve"> L, ISUP Grading Committee. The 2005 International Society of Urological Pathology (ISUP) Consensus Conference on Gleason Grading of Prostatic Carcinoma. </w:t>
      </w:r>
      <w:r w:rsidRPr="0062185C">
        <w:rPr>
          <w:i/>
        </w:rPr>
        <w:t xml:space="preserve">Am J </w:t>
      </w:r>
      <w:proofErr w:type="spellStart"/>
      <w:r w:rsidRPr="0062185C">
        <w:rPr>
          <w:i/>
        </w:rPr>
        <w:t>Surg</w:t>
      </w:r>
      <w:proofErr w:type="spellEnd"/>
      <w:r w:rsidRPr="0062185C">
        <w:rPr>
          <w:i/>
        </w:rPr>
        <w:t xml:space="preserve"> </w:t>
      </w:r>
      <w:proofErr w:type="spellStart"/>
      <w:r w:rsidRPr="0062185C">
        <w:rPr>
          <w:i/>
        </w:rPr>
        <w:t>Pathol</w:t>
      </w:r>
      <w:proofErr w:type="spellEnd"/>
      <w:r w:rsidRPr="0062185C">
        <w:rPr>
          <w:i/>
        </w:rPr>
        <w:t>.</w:t>
      </w:r>
      <w:r>
        <w:t xml:space="preserve"> 2005</w:t>
      </w:r>
      <w:proofErr w:type="gramStart"/>
      <w:r>
        <w:t>;29:1228</w:t>
      </w:r>
      <w:proofErr w:type="gramEnd"/>
      <w:r>
        <w:t>-1242.</w:t>
      </w:r>
    </w:p>
    <w:p w14:paraId="469BF8AA" w14:textId="77777777" w:rsidR="008C33DE" w:rsidRDefault="008C33DE" w:rsidP="008C33DE">
      <w:pPr>
        <w:pStyle w:val="References"/>
        <w:ind w:left="360" w:hanging="360"/>
      </w:pPr>
      <w:r>
        <w:t>3.</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3656871A" w14:textId="77777777" w:rsidR="005C35E3" w:rsidRPr="005C35E3" w:rsidRDefault="005C35E3" w:rsidP="006E413D"/>
    <w:p w14:paraId="72CFA15C" w14:textId="77777777" w:rsidR="00797D93" w:rsidRPr="00261F53" w:rsidRDefault="00912258" w:rsidP="002B3750">
      <w:pPr>
        <w:pStyle w:val="Heading2"/>
      </w:pPr>
      <w:r>
        <w:t>B.</w:t>
      </w:r>
      <w:r>
        <w:tab/>
      </w:r>
      <w:r w:rsidR="00797D93" w:rsidRPr="00261F53">
        <w:t>Histologic Type</w:t>
      </w:r>
    </w:p>
    <w:p w14:paraId="226E4368" w14:textId="77777777" w:rsidR="001060D2" w:rsidRPr="00400362" w:rsidRDefault="001060D2" w:rsidP="002B3750">
      <w:r w:rsidRPr="00400362">
        <w:t>This protocol applies only to invasive adenocarcinomas of the prostate gland</w:t>
      </w:r>
      <w:r w:rsidR="005E2FC8">
        <w:t>,</w:t>
      </w:r>
      <w:r w:rsidRPr="00400362">
        <w:t xml:space="preserve"> as show</w:t>
      </w:r>
      <w:r w:rsidR="000644F0">
        <w:t>n</w:t>
      </w:r>
      <w:r w:rsidRPr="00400362">
        <w:t xml:space="preserve"> below. Carcinomas other than adenocarcinoma are exceptionally uncommon</w:t>
      </w:r>
      <w:r w:rsidR="00083A3A">
        <w:t>,</w:t>
      </w:r>
      <w:r w:rsidRPr="00400362">
        <w:t xml:space="preserve"> account</w:t>
      </w:r>
      <w:r w:rsidR="00447F98">
        <w:t>ing</w:t>
      </w:r>
      <w:r w:rsidRPr="00400362">
        <w:t xml:space="preserve"> for less than 0.5% of prostatic tumors. The protocol does not apply to </w:t>
      </w:r>
      <w:r w:rsidR="00447F98">
        <w:t>pure</w:t>
      </w:r>
      <w:r w:rsidRPr="00400362">
        <w:t xml:space="preserve"> squamous cell carcinoma, basal cell carcinoma, urothelial carcinoma, small cell neuroendocrine carcinoma</w:t>
      </w:r>
      <w:r w:rsidR="005E2FC8">
        <w:t>,</w:t>
      </w:r>
      <w:r w:rsidRPr="00400362">
        <w:t xml:space="preserve"> and large </w:t>
      </w:r>
      <w:r w:rsidR="00447F98">
        <w:t>cell</w:t>
      </w:r>
      <w:r w:rsidRPr="00400362">
        <w:t xml:space="preserve"> neuroendocrine carcinoma. If these rare subtypes of carcinoma</w:t>
      </w:r>
      <w:r w:rsidR="00083A3A">
        <w:t>, however,</w:t>
      </w:r>
      <w:r w:rsidRPr="00400362">
        <w:t xml:space="preserve"> are mixed with acinar type adenocarcinoma, the protocol may be used. </w:t>
      </w:r>
    </w:p>
    <w:p w14:paraId="7B1CB648" w14:textId="77777777" w:rsidR="002B3750" w:rsidRDefault="002B3750" w:rsidP="002B3750">
      <w:pPr>
        <w:rPr>
          <w:rFonts w:cs="Arial"/>
          <w:b/>
        </w:rPr>
      </w:pPr>
    </w:p>
    <w:p w14:paraId="1789EFA1" w14:textId="74119F52" w:rsidR="00EF6F84" w:rsidRPr="00D16EF9" w:rsidRDefault="005E2FC8" w:rsidP="002B3750">
      <w:pPr>
        <w:rPr>
          <w:rFonts w:cs="Arial"/>
          <w:b/>
        </w:rPr>
      </w:pPr>
      <w:r>
        <w:rPr>
          <w:rFonts w:cs="Arial"/>
          <w:b/>
        </w:rPr>
        <w:t>Classification of Invasive Adenocarcinoma of P</w:t>
      </w:r>
      <w:r w:rsidR="00EF6F84" w:rsidRPr="00D16EF9">
        <w:rPr>
          <w:rFonts w:cs="Arial"/>
          <w:b/>
        </w:rPr>
        <w:t xml:space="preserve">rostate (2016 WHO </w:t>
      </w:r>
      <w:r>
        <w:rPr>
          <w:rFonts w:cs="Arial"/>
          <w:b/>
        </w:rPr>
        <w:t>classification</w:t>
      </w:r>
      <w:r w:rsidR="008C33DE">
        <w:rPr>
          <w:rFonts w:cs="Arial"/>
          <w:b/>
          <w:vertAlign w:val="superscript"/>
        </w:rPr>
        <w:t>1</w:t>
      </w:r>
      <w:r w:rsidR="00EF6F84" w:rsidRPr="00D16EF9">
        <w:rPr>
          <w:rFonts w:cs="Arial"/>
          <w:b/>
        </w:rPr>
        <w:t>)</w:t>
      </w:r>
    </w:p>
    <w:p w14:paraId="21BAB68D" w14:textId="77777777" w:rsidR="00912258" w:rsidRPr="00971DA1" w:rsidRDefault="00912258" w:rsidP="002B3750">
      <w:pPr>
        <w:rPr>
          <w:rFonts w:cs="Arial"/>
        </w:rPr>
      </w:pPr>
      <w:r w:rsidRPr="00971DA1">
        <w:rPr>
          <w:rFonts w:cs="Arial"/>
        </w:rPr>
        <w:t>Acinar adenocarcinoma</w:t>
      </w:r>
    </w:p>
    <w:p w14:paraId="12FA0881" w14:textId="77777777" w:rsidR="00912258" w:rsidRPr="00971DA1" w:rsidRDefault="00912258" w:rsidP="002B3750">
      <w:pPr>
        <w:tabs>
          <w:tab w:val="left" w:pos="284"/>
        </w:tabs>
        <w:ind w:left="284"/>
        <w:rPr>
          <w:rFonts w:cs="Arial"/>
        </w:rPr>
      </w:pPr>
      <w:r w:rsidRPr="00971DA1">
        <w:rPr>
          <w:rFonts w:cs="Arial"/>
        </w:rPr>
        <w:t>Atrophic</w:t>
      </w:r>
    </w:p>
    <w:p w14:paraId="1D250911" w14:textId="77777777" w:rsidR="00912258" w:rsidRPr="00971DA1" w:rsidRDefault="00912258" w:rsidP="002B3750">
      <w:pPr>
        <w:tabs>
          <w:tab w:val="left" w:pos="284"/>
        </w:tabs>
        <w:ind w:left="284"/>
        <w:rPr>
          <w:rFonts w:cs="Arial"/>
        </w:rPr>
      </w:pPr>
      <w:r w:rsidRPr="00971DA1">
        <w:rPr>
          <w:rFonts w:cs="Arial"/>
        </w:rPr>
        <w:t>Pseudohyperplastic</w:t>
      </w:r>
    </w:p>
    <w:p w14:paraId="30D9A09A" w14:textId="77777777" w:rsidR="00912258" w:rsidRPr="00971DA1" w:rsidRDefault="00912258" w:rsidP="002B3750">
      <w:pPr>
        <w:tabs>
          <w:tab w:val="left" w:pos="284"/>
        </w:tabs>
        <w:ind w:left="284"/>
        <w:rPr>
          <w:rFonts w:cs="Arial"/>
        </w:rPr>
      </w:pPr>
      <w:r w:rsidRPr="00971DA1">
        <w:rPr>
          <w:rFonts w:cs="Arial"/>
        </w:rPr>
        <w:t>Microcystic</w:t>
      </w:r>
    </w:p>
    <w:p w14:paraId="27F2FC1A" w14:textId="77777777" w:rsidR="00912258" w:rsidRPr="00971DA1" w:rsidRDefault="00912258" w:rsidP="002B3750">
      <w:pPr>
        <w:tabs>
          <w:tab w:val="left" w:pos="284"/>
        </w:tabs>
        <w:ind w:left="284"/>
        <w:rPr>
          <w:rFonts w:cs="Arial"/>
        </w:rPr>
      </w:pPr>
      <w:r w:rsidRPr="00971DA1">
        <w:rPr>
          <w:rFonts w:cs="Arial"/>
        </w:rPr>
        <w:t>Foamy gland</w:t>
      </w:r>
    </w:p>
    <w:p w14:paraId="2FBE4837" w14:textId="77777777" w:rsidR="00912258" w:rsidRPr="00971DA1" w:rsidRDefault="00912258" w:rsidP="002B3750">
      <w:pPr>
        <w:tabs>
          <w:tab w:val="left" w:pos="284"/>
        </w:tabs>
        <w:ind w:left="284"/>
        <w:rPr>
          <w:rFonts w:cs="Arial"/>
        </w:rPr>
      </w:pPr>
      <w:r w:rsidRPr="00971DA1">
        <w:rPr>
          <w:rFonts w:cs="Arial"/>
        </w:rPr>
        <w:t>Mucinous (colloid)</w:t>
      </w:r>
    </w:p>
    <w:p w14:paraId="31E5267F" w14:textId="77777777" w:rsidR="00912258" w:rsidRPr="00971DA1" w:rsidRDefault="00912258" w:rsidP="002B3750">
      <w:pPr>
        <w:tabs>
          <w:tab w:val="left" w:pos="284"/>
        </w:tabs>
        <w:ind w:left="284"/>
        <w:rPr>
          <w:rFonts w:cs="Arial"/>
        </w:rPr>
      </w:pPr>
      <w:r w:rsidRPr="00971DA1">
        <w:rPr>
          <w:rFonts w:cs="Arial"/>
        </w:rPr>
        <w:t>Signet ring</w:t>
      </w:r>
      <w:r w:rsidR="00263C2F">
        <w:rPr>
          <w:rFonts w:cs="Arial"/>
        </w:rPr>
        <w:t>-like cell</w:t>
      </w:r>
    </w:p>
    <w:p w14:paraId="3F0298AC" w14:textId="77777777" w:rsidR="00912258" w:rsidRPr="00971DA1" w:rsidRDefault="00912258" w:rsidP="002B3750">
      <w:pPr>
        <w:tabs>
          <w:tab w:val="left" w:pos="284"/>
        </w:tabs>
        <w:ind w:left="284"/>
        <w:rPr>
          <w:rFonts w:cs="Arial"/>
        </w:rPr>
      </w:pPr>
      <w:r w:rsidRPr="00971DA1">
        <w:rPr>
          <w:rFonts w:cs="Arial"/>
        </w:rPr>
        <w:t xml:space="preserve">Pleomorphic giant cell </w:t>
      </w:r>
    </w:p>
    <w:p w14:paraId="61A7E3B6" w14:textId="77777777" w:rsidR="00912258" w:rsidRPr="00971DA1" w:rsidRDefault="00912258" w:rsidP="002B3750">
      <w:pPr>
        <w:tabs>
          <w:tab w:val="left" w:pos="284"/>
        </w:tabs>
        <w:ind w:left="284"/>
        <w:rPr>
          <w:rFonts w:cs="Arial"/>
        </w:rPr>
      </w:pPr>
      <w:r w:rsidRPr="00971DA1">
        <w:rPr>
          <w:rFonts w:cs="Arial"/>
        </w:rPr>
        <w:t xml:space="preserve">Sarcomatoid </w:t>
      </w:r>
    </w:p>
    <w:p w14:paraId="00D7A62C" w14:textId="77777777" w:rsidR="00912258" w:rsidRPr="00971DA1" w:rsidRDefault="00912258" w:rsidP="002B3750">
      <w:pPr>
        <w:tabs>
          <w:tab w:val="left" w:pos="284"/>
        </w:tabs>
        <w:rPr>
          <w:rFonts w:cs="Arial"/>
        </w:rPr>
      </w:pPr>
      <w:r w:rsidRPr="00971DA1">
        <w:rPr>
          <w:rFonts w:cs="Arial"/>
        </w:rPr>
        <w:t>Ductal adenocarcinoma</w:t>
      </w:r>
    </w:p>
    <w:p w14:paraId="6C0E8C6C" w14:textId="77777777" w:rsidR="00912258" w:rsidRPr="00971DA1" w:rsidRDefault="00912258" w:rsidP="002B3750">
      <w:pPr>
        <w:tabs>
          <w:tab w:val="left" w:pos="284"/>
        </w:tabs>
        <w:ind w:left="284"/>
        <w:rPr>
          <w:rFonts w:cs="Arial"/>
        </w:rPr>
      </w:pPr>
      <w:r w:rsidRPr="00971DA1">
        <w:rPr>
          <w:rFonts w:cs="Arial"/>
        </w:rPr>
        <w:t>Cribriform</w:t>
      </w:r>
    </w:p>
    <w:p w14:paraId="052DEC0C" w14:textId="77777777" w:rsidR="00912258" w:rsidRPr="00971DA1" w:rsidRDefault="00912258" w:rsidP="002B3750">
      <w:pPr>
        <w:tabs>
          <w:tab w:val="left" w:pos="284"/>
        </w:tabs>
        <w:ind w:left="284"/>
        <w:rPr>
          <w:rFonts w:cs="Arial"/>
        </w:rPr>
      </w:pPr>
      <w:r w:rsidRPr="00971DA1">
        <w:rPr>
          <w:rFonts w:cs="Arial"/>
        </w:rPr>
        <w:t>Papillary</w:t>
      </w:r>
    </w:p>
    <w:p w14:paraId="4DC53B16" w14:textId="77777777" w:rsidR="00912258" w:rsidRPr="00971DA1" w:rsidRDefault="00912258" w:rsidP="002B3750">
      <w:pPr>
        <w:tabs>
          <w:tab w:val="left" w:pos="284"/>
        </w:tabs>
        <w:ind w:left="284"/>
        <w:rPr>
          <w:rFonts w:cs="Arial"/>
        </w:rPr>
      </w:pPr>
      <w:r w:rsidRPr="00971DA1">
        <w:rPr>
          <w:rFonts w:cs="Arial"/>
        </w:rPr>
        <w:t>Solid</w:t>
      </w:r>
    </w:p>
    <w:p w14:paraId="227893B6" w14:textId="77777777" w:rsidR="00263C2F" w:rsidRDefault="00263C2F" w:rsidP="002B3750">
      <w:pPr>
        <w:tabs>
          <w:tab w:val="left" w:pos="284"/>
        </w:tabs>
        <w:rPr>
          <w:rFonts w:cs="Arial"/>
        </w:rPr>
      </w:pPr>
      <w:r>
        <w:rPr>
          <w:rFonts w:cs="Arial"/>
        </w:rPr>
        <w:t>Neuroendocrine tumors</w:t>
      </w:r>
    </w:p>
    <w:p w14:paraId="06C762FF" w14:textId="77777777" w:rsidR="00912258" w:rsidRDefault="00912258" w:rsidP="002B3750">
      <w:pPr>
        <w:tabs>
          <w:tab w:val="left" w:pos="284"/>
        </w:tabs>
        <w:rPr>
          <w:rFonts w:cs="Arial"/>
        </w:rPr>
      </w:pPr>
      <w:r w:rsidRPr="00971DA1">
        <w:rPr>
          <w:rFonts w:cs="Arial"/>
        </w:rPr>
        <w:t>Adenocarcinoma with neuroendocrine differentiation</w:t>
      </w:r>
    </w:p>
    <w:p w14:paraId="2A2D74C1" w14:textId="77777777" w:rsidR="00263C2F" w:rsidRDefault="00263C2F" w:rsidP="002B3750">
      <w:pPr>
        <w:tabs>
          <w:tab w:val="left" w:pos="284"/>
        </w:tabs>
        <w:rPr>
          <w:rFonts w:cs="Arial"/>
        </w:rPr>
      </w:pPr>
      <w:r>
        <w:rPr>
          <w:rFonts w:cs="Arial"/>
        </w:rPr>
        <w:t>Well-differentiated neuroendocrine tumor</w:t>
      </w:r>
    </w:p>
    <w:p w14:paraId="2CE4D8B8" w14:textId="77777777" w:rsidR="00263C2F" w:rsidRDefault="00263C2F" w:rsidP="002B3750">
      <w:pPr>
        <w:tabs>
          <w:tab w:val="left" w:pos="284"/>
        </w:tabs>
        <w:rPr>
          <w:rFonts w:cs="Arial"/>
        </w:rPr>
      </w:pPr>
      <w:r>
        <w:rPr>
          <w:rFonts w:cs="Arial"/>
        </w:rPr>
        <w:t>Small-cell neuroendocrine carcinoma</w:t>
      </w:r>
    </w:p>
    <w:p w14:paraId="625AE50E" w14:textId="77777777" w:rsidR="00263C2F" w:rsidRPr="00971DA1" w:rsidRDefault="00263C2F" w:rsidP="002B3750">
      <w:pPr>
        <w:tabs>
          <w:tab w:val="left" w:pos="284"/>
        </w:tabs>
        <w:rPr>
          <w:rFonts w:cs="Arial"/>
        </w:rPr>
      </w:pPr>
      <w:r>
        <w:rPr>
          <w:rFonts w:cs="Arial"/>
        </w:rPr>
        <w:t>Large cell neuroendocrine carcinoma</w:t>
      </w:r>
    </w:p>
    <w:p w14:paraId="54123E99" w14:textId="77777777" w:rsidR="00912258" w:rsidRDefault="00912258" w:rsidP="002B3750"/>
    <w:p w14:paraId="7560D09C" w14:textId="77777777" w:rsidR="008C33DE" w:rsidRPr="00342F88" w:rsidRDefault="008C33DE" w:rsidP="008C33DE">
      <w:r w:rsidRPr="00342F88">
        <w:t>References</w:t>
      </w:r>
    </w:p>
    <w:p w14:paraId="082C4487" w14:textId="0D721C31" w:rsidR="008C33DE" w:rsidRDefault="008C33DE" w:rsidP="006E413D">
      <w:pPr>
        <w:pStyle w:val="References"/>
        <w:ind w:left="360" w:hanging="36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5FFC8400" w14:textId="77777777" w:rsidR="008C33DE" w:rsidRPr="00261F53" w:rsidRDefault="008C33DE" w:rsidP="002B3750"/>
    <w:p w14:paraId="79C1F5E1" w14:textId="2F541A98" w:rsidR="00AF5698" w:rsidRDefault="00912258" w:rsidP="002B3750">
      <w:pPr>
        <w:pStyle w:val="Heading2"/>
      </w:pPr>
      <w:r>
        <w:t>C</w:t>
      </w:r>
      <w:r w:rsidR="006C4398">
        <w:t>.</w:t>
      </w:r>
      <w:r w:rsidR="00F70FC5">
        <w:t xml:space="preserve"> </w:t>
      </w:r>
      <w:r w:rsidR="00AF5698">
        <w:t>Histologic Grade</w:t>
      </w:r>
    </w:p>
    <w:p w14:paraId="00F0C221" w14:textId="77777777" w:rsidR="00AF5698" w:rsidRDefault="00AF5698" w:rsidP="002B3750">
      <w:pPr>
        <w:pStyle w:val="Heading2"/>
      </w:pPr>
    </w:p>
    <w:p w14:paraId="5AF85EBA" w14:textId="2102BBF1" w:rsidR="00797D93" w:rsidRPr="006E413D" w:rsidRDefault="00797D93" w:rsidP="002B3750">
      <w:pPr>
        <w:pStyle w:val="Heading2"/>
        <w:rPr>
          <w:b w:val="0"/>
          <w:u w:val="single"/>
        </w:rPr>
      </w:pPr>
      <w:r w:rsidRPr="006E413D">
        <w:rPr>
          <w:b w:val="0"/>
          <w:u w:val="single"/>
        </w:rPr>
        <w:t>Gleason Score</w:t>
      </w:r>
    </w:p>
    <w:p w14:paraId="0556FC09" w14:textId="138175EF" w:rsidR="00797D93" w:rsidRDefault="00797D93" w:rsidP="002B3750">
      <w:r w:rsidRPr="00261F53">
        <w:t>The Gleason grading system is recommended for use in all prostatic specimens containing adenocarcinoma, with the exception of those showing treatment effects, usually in the setting of androgen withdrawal</w:t>
      </w:r>
      <w:r w:rsidR="00F23998">
        <w:t xml:space="preserve"> and radiation therapy</w:t>
      </w:r>
      <w:r w:rsidRPr="00261F53">
        <w:t>.</w:t>
      </w:r>
      <w:r w:rsidR="00190221">
        <w:rPr>
          <w:rStyle w:val="Superscript"/>
          <w:rFonts w:cs="Arial"/>
        </w:rPr>
        <w:t>1</w:t>
      </w:r>
      <w:proofErr w:type="gramStart"/>
      <w:r w:rsidR="00785760" w:rsidRPr="004D35A2">
        <w:rPr>
          <w:rStyle w:val="Superscript"/>
          <w:rFonts w:cs="Arial"/>
        </w:rPr>
        <w:t>,</w:t>
      </w:r>
      <w:r w:rsidR="00190221">
        <w:rPr>
          <w:rStyle w:val="Superscript"/>
          <w:rFonts w:cs="Arial"/>
        </w:rPr>
        <w:t>2</w:t>
      </w:r>
      <w:proofErr w:type="gramEnd"/>
      <w:r w:rsidRPr="00261F53">
        <w:t xml:space="preserve"> </w:t>
      </w:r>
      <w:r w:rsidR="00447F98">
        <w:t xml:space="preserve">The </w:t>
      </w:r>
      <w:r w:rsidRPr="00261F53">
        <w:t xml:space="preserve">Gleason score is an important parameter used in nomograms, such as the </w:t>
      </w:r>
      <w:proofErr w:type="spellStart"/>
      <w:r w:rsidRPr="00261F53">
        <w:t>Kattan</w:t>
      </w:r>
      <w:proofErr w:type="spellEnd"/>
      <w:r w:rsidRPr="00261F53">
        <w:t xml:space="preserve"> nomograms,</w:t>
      </w:r>
      <w:r w:rsidR="00190221">
        <w:rPr>
          <w:vertAlign w:val="superscript"/>
        </w:rPr>
        <w:t>3</w:t>
      </w:r>
      <w:r w:rsidR="00785760">
        <w:rPr>
          <w:vertAlign w:val="superscript"/>
        </w:rPr>
        <w:t>,</w:t>
      </w:r>
      <w:r w:rsidR="00190221">
        <w:rPr>
          <w:vertAlign w:val="superscript"/>
        </w:rPr>
        <w:t>4</w:t>
      </w:r>
      <w:r w:rsidRPr="00261F53">
        <w:t xml:space="preserve"> and the Partin tables,</w:t>
      </w:r>
      <w:r w:rsidR="00190221">
        <w:rPr>
          <w:szCs w:val="22"/>
          <w:vertAlign w:val="superscript"/>
        </w:rPr>
        <w:t>5</w:t>
      </w:r>
      <w:r w:rsidR="00785760" w:rsidRPr="00261F53">
        <w:t xml:space="preserve"> </w:t>
      </w:r>
      <w:r w:rsidRPr="00261F53">
        <w:t xml:space="preserve">which guide individual treatment decisions. Readers are referred to the recommendations of </w:t>
      </w:r>
      <w:r w:rsidR="005E2FC8">
        <w:t xml:space="preserve">2 </w:t>
      </w:r>
      <w:r w:rsidR="00EF6F84">
        <w:t>ISUP</w:t>
      </w:r>
      <w:r w:rsidRPr="00261F53">
        <w:t xml:space="preserve"> consensus conference</w:t>
      </w:r>
      <w:r w:rsidR="00EF6F84">
        <w:t>s</w:t>
      </w:r>
      <w:r w:rsidRPr="00261F53">
        <w:t xml:space="preserve"> dealing with the contemporary usage of the Gleason system</w:t>
      </w:r>
      <w:r w:rsidR="00D41E34">
        <w:t xml:space="preserve"> (also see Figure </w:t>
      </w:r>
      <w:r w:rsidR="002B3750">
        <w:t>1</w:t>
      </w:r>
      <w:r w:rsidR="00EC6651">
        <w:t>)</w:t>
      </w:r>
      <w:r w:rsidRPr="00261F53">
        <w:t>.</w:t>
      </w:r>
      <w:r w:rsidR="00190221">
        <w:rPr>
          <w:vertAlign w:val="superscript"/>
        </w:rPr>
        <w:t>6</w:t>
      </w:r>
      <w:r w:rsidR="00785760">
        <w:rPr>
          <w:vertAlign w:val="superscript"/>
        </w:rPr>
        <w:t>,</w:t>
      </w:r>
      <w:r w:rsidR="00190221">
        <w:rPr>
          <w:vertAlign w:val="superscript"/>
        </w:rPr>
        <w:t>7</w:t>
      </w:r>
      <w:r w:rsidR="00785760" w:rsidRPr="00261F53">
        <w:t xml:space="preserve"> </w:t>
      </w:r>
      <w:r w:rsidRPr="00261F53">
        <w:t xml:space="preserve">The Gleason score is the sum of the primary (most predominant in terms of surface area of involvement) Gleason grade and the secondary (second most predominant) Gleason grade. Where no secondary Gleason grade exists, the primary Gleason grade is doubled to arrive at a Gleason score. The primary and secondary grades should be reported in addition to the Gleason score, that is, Gleason score 7(3+4) or 7(3+4). </w:t>
      </w:r>
      <w:r w:rsidR="007059F6">
        <w:t>In needle biopsy specimens, Gleason score is the sum of the primary (most predominant) Gleason grade and highest Gleason grade.</w:t>
      </w:r>
    </w:p>
    <w:p w14:paraId="73637D8C" w14:textId="77777777" w:rsidR="00EC6651" w:rsidRPr="00261F53" w:rsidRDefault="00EC6651" w:rsidP="002B3750">
      <w:r>
        <w:rPr>
          <w:noProof/>
        </w:rPr>
        <w:drawing>
          <wp:inline distT="0" distB="0" distL="0" distR="0" wp14:anchorId="3589D2B0" wp14:editId="03647F36">
            <wp:extent cx="2098622" cy="3015051"/>
            <wp:effectExtent l="0" t="0" r="10160" b="7620"/>
            <wp:docPr id="32770" name="Picture 2" descr="C:\Users\jsrigley\Desktop\Work Space\Shanghai Material\Gleason re-revised final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jsrigley\Desktop\Work Space\Shanghai Material\Gleason re-revised final graysca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2241" cy="3020251"/>
                    </a:xfrm>
                    <a:prstGeom prst="rect">
                      <a:avLst/>
                    </a:prstGeom>
                    <a:noFill/>
                    <a:ln>
                      <a:noFill/>
                    </a:ln>
                    <a:extLst/>
                  </pic:spPr>
                </pic:pic>
              </a:graphicData>
            </a:graphic>
          </wp:inline>
        </w:drawing>
      </w:r>
    </w:p>
    <w:p w14:paraId="4AD44E2F" w14:textId="5DA6D488" w:rsidR="00797D93" w:rsidRDefault="00EC6651" w:rsidP="002B3750">
      <w:pPr>
        <w:spacing w:before="120"/>
      </w:pPr>
      <w:r w:rsidRPr="002B3750">
        <w:rPr>
          <w:b/>
        </w:rPr>
        <w:t xml:space="preserve">Figure </w:t>
      </w:r>
      <w:r w:rsidR="002B3750" w:rsidRPr="002B3750">
        <w:rPr>
          <w:b/>
        </w:rPr>
        <w:t>1.</w:t>
      </w:r>
      <w:r>
        <w:t xml:space="preserve"> 2015 modified ISUP Gleason schematic diagram.</w:t>
      </w:r>
      <w:r w:rsidR="00190221">
        <w:rPr>
          <w:vertAlign w:val="superscript"/>
        </w:rPr>
        <w:t>7</w:t>
      </w:r>
    </w:p>
    <w:p w14:paraId="4DC83152" w14:textId="77777777" w:rsidR="00EC6651" w:rsidRPr="00261F53" w:rsidRDefault="00EC6651" w:rsidP="002B3750"/>
    <w:p w14:paraId="1419053D" w14:textId="64345400" w:rsidR="00797D93" w:rsidRPr="00261F53" w:rsidRDefault="00797D93" w:rsidP="002B3750">
      <w:r w:rsidRPr="00261F53">
        <w:t xml:space="preserve">In needle biopsy specimens, it is recommended that Gleason scores be assigned </w:t>
      </w:r>
      <w:r w:rsidR="00EF6F84">
        <w:t>for each separately identified core (see Note A). If multiple cores in a specimen container are not separately identified</w:t>
      </w:r>
      <w:r w:rsidR="00A82A04">
        <w:t>, a Gleason score can be assigned to each positive core</w:t>
      </w:r>
      <w:r w:rsidR="005E2FC8">
        <w:t>,</w:t>
      </w:r>
      <w:r w:rsidR="00A82A04">
        <w:t xml:space="preserve"> provided they are intact</w:t>
      </w:r>
      <w:r w:rsidR="00E713E2" w:rsidRPr="00E713E2">
        <w:t>; however, some pathologists may choose to repo</w:t>
      </w:r>
      <w:r w:rsidR="00E713E2">
        <w:t xml:space="preserve">rt an overall Gleason score </w:t>
      </w:r>
      <w:r w:rsidR="00E713E2" w:rsidRPr="00E713E2">
        <w:t>for that specimen</w:t>
      </w:r>
      <w:r w:rsidR="00A82A04">
        <w:t xml:space="preserve">. </w:t>
      </w:r>
      <w:r w:rsidR="00DA5E2C">
        <w:t>The highest Gleason score should be provided</w:t>
      </w:r>
      <w:r w:rsidR="0089402B">
        <w:t xml:space="preserve"> in the summary</w:t>
      </w:r>
      <w:r w:rsidR="00DA5E2C">
        <w:t xml:space="preserve">. </w:t>
      </w:r>
      <w:r w:rsidR="007059F6">
        <w:t>It is optional to provide a</w:t>
      </w:r>
      <w:r w:rsidR="00DA5E2C">
        <w:t xml:space="preserve"> composite Gleason score that </w:t>
      </w:r>
      <w:r w:rsidR="00901312">
        <w:t xml:space="preserve">takes into account the topographic distribution of tumor and </w:t>
      </w:r>
      <w:r w:rsidR="00BD64DE">
        <w:t>the relative percentage of the different Gleason patterns in all positive cores</w:t>
      </w:r>
      <w:r w:rsidR="00AF0B34">
        <w:t xml:space="preserve"> </w:t>
      </w:r>
      <w:r w:rsidR="00CE3447">
        <w:t>using the method illustrated in a recent study by Arias-Stella et al.</w:t>
      </w:r>
      <w:r w:rsidR="00190221">
        <w:rPr>
          <w:vertAlign w:val="superscript"/>
        </w:rPr>
        <w:t>8</w:t>
      </w:r>
      <w:r w:rsidR="00CE3447">
        <w:t xml:space="preserve"> </w:t>
      </w:r>
    </w:p>
    <w:p w14:paraId="1EEA9E99" w14:textId="77777777" w:rsidR="00797D93" w:rsidRPr="00261F53" w:rsidRDefault="00797D93" w:rsidP="002B3750"/>
    <w:p w14:paraId="29D31838" w14:textId="77777777" w:rsidR="00797D93" w:rsidRDefault="00797D93" w:rsidP="002B3750">
      <w:r w:rsidRPr="00261F53">
        <w:t xml:space="preserve">In needle biopsy specimens where there is a minor secondary component (&lt;5% of tumor) and where the secondary component is of higher grade, the latter should be reported. For instance, a case showing more than 95% Gleason </w:t>
      </w:r>
      <w:r w:rsidR="005671CD">
        <w:t xml:space="preserve">pattern </w:t>
      </w:r>
      <w:r w:rsidRPr="00261F53">
        <w:t xml:space="preserve">3 and less than 5% Gleason </w:t>
      </w:r>
      <w:r w:rsidR="005671CD">
        <w:t xml:space="preserve">pattern </w:t>
      </w:r>
      <w:r w:rsidRPr="00261F53">
        <w:t xml:space="preserve">4 should be reported as Gleason score 7(3+4). Conversely, if a minor secondary pattern is of lower grade, it need not be reported. For instance, where there is greater than 95% Gleason </w:t>
      </w:r>
      <w:r w:rsidR="00F70FC5">
        <w:t>pattern</w:t>
      </w:r>
      <w:r w:rsidR="005671CD" w:rsidRPr="00261F53">
        <w:t xml:space="preserve"> </w:t>
      </w:r>
      <w:r w:rsidRPr="00261F53">
        <w:t xml:space="preserve">4 and less than 5% Gleason </w:t>
      </w:r>
      <w:r w:rsidR="005671CD">
        <w:t xml:space="preserve">pattern </w:t>
      </w:r>
      <w:r w:rsidRPr="00261F53">
        <w:t xml:space="preserve">3, the score should be reported as Gleason </w:t>
      </w:r>
      <w:r w:rsidR="005671CD">
        <w:t xml:space="preserve">score </w:t>
      </w:r>
      <w:r w:rsidRPr="00261F53">
        <w:t>8(4+4).</w:t>
      </w:r>
      <w:r w:rsidR="00EF6F84">
        <w:t xml:space="preserve"> </w:t>
      </w:r>
    </w:p>
    <w:p w14:paraId="2254DE82" w14:textId="77777777" w:rsidR="00CE3447" w:rsidRPr="00261F53" w:rsidRDefault="00CE3447" w:rsidP="002B3750"/>
    <w:p w14:paraId="2CE8E39D" w14:textId="468761BC" w:rsidR="00EF6F84" w:rsidRPr="00EF6F84" w:rsidRDefault="00797D93" w:rsidP="002B3750">
      <w:pPr>
        <w:rPr>
          <w:szCs w:val="22"/>
        </w:rPr>
      </w:pPr>
      <w:r w:rsidRPr="00261F53">
        <w:t>In needle biopsy specimens where more than 2 patterns are present, and the worst grade is neither the predominant nor the secondary grade, the predominant and highest grade should be chosen to arrive at a score (</w:t>
      </w:r>
      <w:proofErr w:type="spellStart"/>
      <w:r w:rsidRPr="00261F53">
        <w:t>eg</w:t>
      </w:r>
      <w:proofErr w:type="spellEnd"/>
      <w:r w:rsidRPr="00261F53">
        <w:t xml:space="preserve">, 75% </w:t>
      </w:r>
      <w:r w:rsidR="005671CD">
        <w:t>pattern</w:t>
      </w:r>
      <w:r w:rsidR="005671CD" w:rsidRPr="00261F53">
        <w:t xml:space="preserve"> </w:t>
      </w:r>
      <w:r w:rsidRPr="00261F53">
        <w:t>3</w:t>
      </w:r>
      <w:r w:rsidR="005E2FC8">
        <w:t>, 20-</w:t>
      </w:r>
      <w:r w:rsidRPr="00261F53">
        <w:t xml:space="preserve">25% </w:t>
      </w:r>
      <w:r w:rsidR="005671CD">
        <w:t>pattern</w:t>
      </w:r>
      <w:r w:rsidR="005671CD" w:rsidRPr="00261F53">
        <w:t xml:space="preserve"> </w:t>
      </w:r>
      <w:r w:rsidRPr="00261F53">
        <w:t>4</w:t>
      </w:r>
      <w:r w:rsidR="005E2FC8">
        <w:t>,</w:t>
      </w:r>
      <w:r w:rsidRPr="00261F53">
        <w:t xml:space="preserve"> &lt;5% </w:t>
      </w:r>
      <w:r w:rsidR="005671CD">
        <w:t>pattern</w:t>
      </w:r>
      <w:r w:rsidR="005671CD" w:rsidRPr="00261F53">
        <w:t xml:space="preserve"> </w:t>
      </w:r>
      <w:r w:rsidR="00F70FC5">
        <w:t xml:space="preserve">5 is scored as 3+5=8). </w:t>
      </w:r>
      <w:r w:rsidRPr="00261F53">
        <w:t>This approach has been validated in a large clinical series.</w:t>
      </w:r>
      <w:r w:rsidR="00190221">
        <w:rPr>
          <w:szCs w:val="22"/>
          <w:vertAlign w:val="superscript"/>
        </w:rPr>
        <w:t>9</w:t>
      </w:r>
      <w:r w:rsidR="00785760">
        <w:rPr>
          <w:szCs w:val="22"/>
        </w:rPr>
        <w:t xml:space="preserve"> </w:t>
      </w:r>
      <w:r w:rsidR="00EF6F84" w:rsidRPr="00EF6F84">
        <w:rPr>
          <w:szCs w:val="22"/>
        </w:rPr>
        <w:t xml:space="preserve">The above rules </w:t>
      </w:r>
      <w:r w:rsidR="00447F98">
        <w:rPr>
          <w:szCs w:val="22"/>
        </w:rPr>
        <w:t>apply</w:t>
      </w:r>
      <w:r w:rsidR="00EF6F84" w:rsidRPr="00EF6F84">
        <w:rPr>
          <w:szCs w:val="22"/>
        </w:rPr>
        <w:t xml:space="preserve"> to both specimen-level and case-level reporting.</w:t>
      </w:r>
    </w:p>
    <w:p w14:paraId="7D70D553" w14:textId="77777777" w:rsidR="00797D93" w:rsidRPr="00261F53" w:rsidRDefault="00797D93" w:rsidP="002B3750"/>
    <w:p w14:paraId="21DDCE14" w14:textId="549141E8" w:rsidR="008473C9" w:rsidRDefault="001D2D60" w:rsidP="002B3750">
      <w:r w:rsidRPr="000C6C8A">
        <w:t>Uncommonly i</w:t>
      </w:r>
      <w:r w:rsidR="008473C9" w:rsidRPr="000C6C8A">
        <w:t>n needle biopsy specimen</w:t>
      </w:r>
      <w:r w:rsidR="005878DC" w:rsidRPr="000C6C8A">
        <w:t>s, there will be limited carcinoma focus</w:t>
      </w:r>
      <w:r w:rsidR="00386AC5" w:rsidRPr="000C6C8A">
        <w:t xml:space="preserve"> that is</w:t>
      </w:r>
      <w:r w:rsidR="005878DC" w:rsidRPr="000C6C8A">
        <w:t xml:space="preserve"> too small to confidently render a grade. This focus may occur in isolation or concomitant to </w:t>
      </w:r>
      <w:r w:rsidR="00386AC5" w:rsidRPr="000C6C8A">
        <w:t>a more discrete</w:t>
      </w:r>
      <w:r w:rsidR="005878DC" w:rsidRPr="000C6C8A">
        <w:t xml:space="preserve"> </w:t>
      </w:r>
      <w:r w:rsidRPr="000C6C8A">
        <w:t xml:space="preserve">gradable </w:t>
      </w:r>
      <w:r w:rsidR="005878DC" w:rsidRPr="000C6C8A">
        <w:t xml:space="preserve">carcinoma focus. Rather than providing </w:t>
      </w:r>
      <w:r w:rsidR="00386AC5" w:rsidRPr="000C6C8A">
        <w:t xml:space="preserve">a potentially inaccurate grade that can influence the management, it is recommended that grade should not be rendered </w:t>
      </w:r>
      <w:r w:rsidRPr="000C6C8A">
        <w:t xml:space="preserve">to this small focus </w:t>
      </w:r>
      <w:r w:rsidR="00386AC5" w:rsidRPr="000C6C8A">
        <w:t>and a “tumor microfocus” label be reported. The above apply only to specimen-level reporting.</w:t>
      </w:r>
      <w:r w:rsidR="00386AC5">
        <w:t xml:space="preserve"> </w:t>
      </w:r>
    </w:p>
    <w:p w14:paraId="5537A271" w14:textId="77777777" w:rsidR="008473C9" w:rsidRDefault="008473C9" w:rsidP="002B3750"/>
    <w:p w14:paraId="6CB4C271" w14:textId="77777777" w:rsidR="00797D93" w:rsidRPr="00261F53" w:rsidRDefault="00447F98" w:rsidP="002B3750">
      <w:r>
        <w:t>For</w:t>
      </w:r>
      <w:r w:rsidR="00797D93" w:rsidRPr="00261F53">
        <w:t xml:space="preserve"> transurethral resection and enucleation (simple prostatectomy) specimens</w:t>
      </w:r>
      <w:r w:rsidR="005E2FC8">
        <w:t>,</w:t>
      </w:r>
      <w:r>
        <w:t xml:space="preserve"> the above grading principles also apply</w:t>
      </w:r>
      <w:r w:rsidR="00797D93" w:rsidRPr="00261F53">
        <w:t>.</w:t>
      </w:r>
    </w:p>
    <w:p w14:paraId="6D945B77" w14:textId="77777777" w:rsidR="00797D93" w:rsidRPr="00261F53" w:rsidRDefault="00797D93" w:rsidP="002B3750"/>
    <w:p w14:paraId="6F85CC27" w14:textId="77777777" w:rsidR="00797D93" w:rsidRPr="00261F53" w:rsidRDefault="00797D93" w:rsidP="002B3750">
      <w:r w:rsidRPr="00261F53">
        <w:t>Tertiary Gleason patterns are common in radical prostatectomy specimens. When Gleason pattern 5 is present as a tertiary pattern, its presence should be recognized in the report.</w:t>
      </w:r>
      <w:r w:rsidR="00785760" w:rsidRPr="00D16EF9">
        <w:rPr>
          <w:vertAlign w:val="superscript"/>
        </w:rPr>
        <w:t>2</w:t>
      </w:r>
      <w:r w:rsidRPr="00261F53">
        <w:t xml:space="preserve"> For instance, in a situation where the primary Gleason </w:t>
      </w:r>
      <w:r w:rsidR="005671CD">
        <w:t>pattern</w:t>
      </w:r>
      <w:r w:rsidR="005671CD" w:rsidRPr="00261F53">
        <w:t xml:space="preserve"> </w:t>
      </w:r>
      <w:r w:rsidRPr="00261F53">
        <w:t>is 3, the secondary</w:t>
      </w:r>
      <w:r w:rsidR="005671CD">
        <w:t xml:space="preserve"> pattern</w:t>
      </w:r>
      <w:r w:rsidRPr="00261F53">
        <w:t xml:space="preserve"> is 4</w:t>
      </w:r>
      <w:r w:rsidR="005E2FC8">
        <w:t>,</w:t>
      </w:r>
      <w:r w:rsidRPr="00261F53">
        <w:t xml:space="preserve"> and there is less than 5% Gleason </w:t>
      </w:r>
      <w:r w:rsidR="005671CD">
        <w:t xml:space="preserve">pattern </w:t>
      </w:r>
      <w:r w:rsidRPr="00261F53">
        <w:t>5, the report should indicate a Gleason score of 7(3+4) with tertiary Gleason pattern 5.</w:t>
      </w:r>
      <w:r w:rsidR="007059F6">
        <w:t xml:space="preserve"> If Gleason pattern 5 is </w:t>
      </w:r>
      <w:r w:rsidR="00144CDB">
        <w:t xml:space="preserve">&gt;5% and constitutes the </w:t>
      </w:r>
      <w:r w:rsidR="005E2FC8">
        <w:t xml:space="preserve">third </w:t>
      </w:r>
      <w:r w:rsidR="00144CDB">
        <w:t xml:space="preserve">most common pattern, </w:t>
      </w:r>
      <w:r w:rsidR="00EC6651">
        <w:t>some pathologists</w:t>
      </w:r>
      <w:r w:rsidR="009F56CD">
        <w:t xml:space="preserve"> include it </w:t>
      </w:r>
      <w:r w:rsidR="00144CDB">
        <w:t xml:space="preserve">as the secondary pattern, rather than as the tertiary pattern. </w:t>
      </w:r>
      <w:r w:rsidR="009F56CD">
        <w:t xml:space="preserve">It is also recommended to document the % of pattern 5 in these cases for future studies. </w:t>
      </w:r>
    </w:p>
    <w:p w14:paraId="7AF5F1F8" w14:textId="77777777" w:rsidR="00797D93" w:rsidRPr="00261F53" w:rsidRDefault="00797D93" w:rsidP="002B3750"/>
    <w:p w14:paraId="4850B666" w14:textId="52BD4C0D" w:rsidR="00797D93" w:rsidRPr="00261F53" w:rsidRDefault="00797D93" w:rsidP="002B3750">
      <w:r w:rsidRPr="00261F53">
        <w:t>For radical prostatectomy specimens, Gleason score should be assigned to the dominant nodule(s), if present.</w:t>
      </w:r>
      <w:r w:rsidR="00190221">
        <w:rPr>
          <w:vertAlign w:val="superscript"/>
        </w:rPr>
        <w:t>6</w:t>
      </w:r>
      <w:r w:rsidRPr="00261F53">
        <w:t xml:space="preserve"> </w:t>
      </w:r>
      <w:proofErr w:type="gramStart"/>
      <w:r w:rsidR="00EF6F84">
        <w:t>In</w:t>
      </w:r>
      <w:proofErr w:type="gramEnd"/>
      <w:r w:rsidR="00EF6F84">
        <w:t xml:space="preserve"> </w:t>
      </w:r>
      <w:r w:rsidR="008F361C">
        <w:t>some</w:t>
      </w:r>
      <w:r w:rsidR="00EF6F84">
        <w:t xml:space="preserve"> cases, a dominant nodule is not </w:t>
      </w:r>
      <w:r w:rsidR="00447F98">
        <w:t xml:space="preserve">identified </w:t>
      </w:r>
      <w:r w:rsidR="00EF6F84">
        <w:t xml:space="preserve">and the grading </w:t>
      </w:r>
      <w:r w:rsidR="008F361C">
        <w:t xml:space="preserve">is </w:t>
      </w:r>
      <w:r w:rsidR="00083A3A">
        <w:t>based on all carcinomatous</w:t>
      </w:r>
      <w:r w:rsidR="00EF6F84">
        <w:t xml:space="preserve"> areas. </w:t>
      </w:r>
      <w:r w:rsidRPr="00261F53">
        <w:t xml:space="preserve"> Where more than </w:t>
      </w:r>
      <w:r w:rsidR="00903579">
        <w:t>one</w:t>
      </w:r>
      <w:r w:rsidR="005E2FC8" w:rsidRPr="00261F53">
        <w:t xml:space="preserve"> </w:t>
      </w:r>
      <w:r w:rsidRPr="00261F53">
        <w:t xml:space="preserve">separate tumor is clearly identified, the Gleason scores of individual tumors can be recorded separately, or, at the very least, a Gleason score of the dominant or most significant lesion </w:t>
      </w:r>
      <w:r w:rsidR="00E713E2" w:rsidRPr="00E713E2">
        <w:t xml:space="preserve">(highest Gleason score or </w:t>
      </w:r>
      <w:proofErr w:type="spellStart"/>
      <w:r w:rsidR="00E713E2" w:rsidRPr="00E713E2">
        <w:t>pT</w:t>
      </w:r>
      <w:proofErr w:type="spellEnd"/>
      <w:r w:rsidR="00E713E2" w:rsidRPr="00E713E2">
        <w:t xml:space="preserve"> category, if not the largest)</w:t>
      </w:r>
      <w:r w:rsidR="00E713E2">
        <w:t xml:space="preserve"> </w:t>
      </w:r>
      <w:r w:rsidRPr="00261F53">
        <w:t xml:space="preserve">should be recorded. For instance, if there is a large Gleason score 4(2+2) transition zone tumor and a separate smaller Gleason score 8(4+4) peripheral zone cancer, both scores should be reported, or, at the very least, the latter score should be reported rather than these scores being averaged. </w:t>
      </w:r>
    </w:p>
    <w:p w14:paraId="6947B9E2" w14:textId="77777777" w:rsidR="00BA115E" w:rsidRPr="00261F53" w:rsidRDefault="00BA115E" w:rsidP="002B3750"/>
    <w:p w14:paraId="46F17CBA" w14:textId="431B77FF" w:rsidR="00912258" w:rsidRDefault="00912258" w:rsidP="002B3750">
      <w:pPr>
        <w:pStyle w:val="Heading2"/>
      </w:pPr>
      <w:r w:rsidRPr="006E413D">
        <w:rPr>
          <w:b w:val="0"/>
          <w:u w:val="single"/>
        </w:rPr>
        <w:t>Grade Group</w:t>
      </w:r>
    </w:p>
    <w:p w14:paraId="394AD78B" w14:textId="7F2CABB3" w:rsidR="00447F98" w:rsidRPr="000B6ACC" w:rsidRDefault="00EF6F84" w:rsidP="002B3750">
      <w:r>
        <w:t xml:space="preserve">The </w:t>
      </w:r>
      <w:r w:rsidR="000B6ACC">
        <w:t>9 Gleason scores (2-</w:t>
      </w:r>
      <w:r w:rsidR="00CB37FC">
        <w:t>10</w:t>
      </w:r>
      <w:r w:rsidR="000B6ACC">
        <w:t xml:space="preserve">) </w:t>
      </w:r>
      <w:r w:rsidR="007A31CD">
        <w:t xml:space="preserve">have been </w:t>
      </w:r>
      <w:r w:rsidR="000B6ACC">
        <w:t xml:space="preserve">variably lumped into different groups for prognosis and patient management purposes. </w:t>
      </w:r>
      <w:r w:rsidR="00144CDB">
        <w:t xml:space="preserve">Epstein </w:t>
      </w:r>
      <w:r w:rsidR="005671CD">
        <w:t>and associates</w:t>
      </w:r>
      <w:r w:rsidR="00144CDB">
        <w:t xml:space="preserve"> </w:t>
      </w:r>
      <w:r w:rsidR="000B6ACC">
        <w:t xml:space="preserve">proposed </w:t>
      </w:r>
      <w:r>
        <w:t xml:space="preserve">grouping scores </w:t>
      </w:r>
      <w:r w:rsidR="00447F98">
        <w:t xml:space="preserve">into </w:t>
      </w:r>
      <w:r w:rsidR="000B6ACC">
        <w:t xml:space="preserve">5 </w:t>
      </w:r>
      <w:r w:rsidR="00447F98">
        <w:t>prognostic categories</w:t>
      </w:r>
      <w:r w:rsidR="000B6ACC">
        <w:t>, grade group</w:t>
      </w:r>
      <w:r w:rsidR="00236672">
        <w:t>s</w:t>
      </w:r>
      <w:r w:rsidR="000B6ACC">
        <w:t xml:space="preserve"> 1-5.</w:t>
      </w:r>
      <w:r w:rsidR="000F623D" w:rsidRPr="000F623D">
        <w:rPr>
          <w:vertAlign w:val="superscript"/>
        </w:rPr>
        <w:t>1</w:t>
      </w:r>
      <w:r w:rsidR="006938D4">
        <w:rPr>
          <w:vertAlign w:val="superscript"/>
        </w:rPr>
        <w:t>0</w:t>
      </w:r>
      <w:r w:rsidR="000B6ACC">
        <w:t xml:space="preserve"> </w:t>
      </w:r>
      <w:r>
        <w:t>Th</w:t>
      </w:r>
      <w:r w:rsidR="00745920">
        <w:t>is</w:t>
      </w:r>
      <w:r>
        <w:t xml:space="preserve"> </w:t>
      </w:r>
      <w:r w:rsidR="0004368B">
        <w:t>grade</w:t>
      </w:r>
      <w:r>
        <w:t xml:space="preserve"> </w:t>
      </w:r>
      <w:r w:rsidR="00785760">
        <w:t>group</w:t>
      </w:r>
      <w:r w:rsidR="00745920">
        <w:t>ing</w:t>
      </w:r>
      <w:r w:rsidR="000B6ACC">
        <w:t>,</w:t>
      </w:r>
      <w:r>
        <w:t xml:space="preserve"> shown </w:t>
      </w:r>
      <w:r w:rsidR="00785760">
        <w:t>below</w:t>
      </w:r>
      <w:r w:rsidR="000B6ACC">
        <w:t xml:space="preserve"> in the table, </w:t>
      </w:r>
      <w:r w:rsidR="00447F98">
        <w:t xml:space="preserve">strongly </w:t>
      </w:r>
      <w:r>
        <w:t xml:space="preserve">correlate with biochemical </w:t>
      </w:r>
      <w:r w:rsidR="0004368B">
        <w:t>recurrence</w:t>
      </w:r>
      <w:r w:rsidR="00785760">
        <w:t xml:space="preserve"> and have been incorporated into the new </w:t>
      </w:r>
      <w:r w:rsidR="00D25389">
        <w:t>P</w:t>
      </w:r>
      <w:r w:rsidR="00785760">
        <w:t>artin tables</w:t>
      </w:r>
      <w:r>
        <w:t>.</w:t>
      </w:r>
      <w:r w:rsidR="008A72D1">
        <w:rPr>
          <w:vertAlign w:val="superscript"/>
        </w:rPr>
        <w:t>10-12</w:t>
      </w:r>
      <w:r>
        <w:t xml:space="preserve"> At the 2014 ISUP Consensus Conference, details of this </w:t>
      </w:r>
      <w:r w:rsidR="00447F98">
        <w:t xml:space="preserve">prognostic </w:t>
      </w:r>
      <w:r>
        <w:t>system w</w:t>
      </w:r>
      <w:r w:rsidR="00400362">
        <w:t>ere</w:t>
      </w:r>
      <w:r>
        <w:t xml:space="preserve"> clarified and it was </w:t>
      </w:r>
      <w:r w:rsidR="004B1F7C">
        <w:t>recommended</w:t>
      </w:r>
      <w:r>
        <w:t xml:space="preserve"> for usage</w:t>
      </w:r>
      <w:r w:rsidR="000B6ACC">
        <w:t xml:space="preserve"> together with the Gleason system</w:t>
      </w:r>
      <w:r>
        <w:t>.</w:t>
      </w:r>
      <w:r w:rsidR="008A72D1">
        <w:rPr>
          <w:vertAlign w:val="superscript"/>
        </w:rPr>
        <w:t>7</w:t>
      </w:r>
      <w:r>
        <w:t xml:space="preserve"> </w:t>
      </w:r>
      <w:r w:rsidR="00D34790">
        <w:t>This grade grouping has also been s</w:t>
      </w:r>
      <w:r>
        <w:t>ubsequent</w:t>
      </w:r>
      <w:r w:rsidR="00D34790">
        <w:t>ly validated by other independent studies</w:t>
      </w:r>
      <w:r>
        <w:t xml:space="preserve"> in </w:t>
      </w:r>
      <w:r w:rsidR="00400362">
        <w:t xml:space="preserve">surgical and radiation </w:t>
      </w:r>
      <w:r>
        <w:t>cohorts show significant correlation with survival.</w:t>
      </w:r>
      <w:r w:rsidR="008A72D1">
        <w:rPr>
          <w:vertAlign w:val="superscript"/>
        </w:rPr>
        <w:t>13-15</w:t>
      </w:r>
      <w:r>
        <w:t xml:space="preserve"> </w:t>
      </w:r>
      <w:r w:rsidR="00400362">
        <w:t xml:space="preserve"> </w:t>
      </w:r>
      <w:r w:rsidR="004B1F7C">
        <w:t xml:space="preserve">The </w:t>
      </w:r>
      <w:r w:rsidR="0004368B">
        <w:t>new</w:t>
      </w:r>
      <w:r w:rsidR="004B1F7C">
        <w:t xml:space="preserve"> </w:t>
      </w:r>
      <w:r w:rsidR="00D34790">
        <w:t xml:space="preserve">grade </w:t>
      </w:r>
      <w:r w:rsidR="004B1F7C">
        <w:t xml:space="preserve">grouping </w:t>
      </w:r>
      <w:r w:rsidR="0004368B">
        <w:t>ha</w:t>
      </w:r>
      <w:r w:rsidR="00D34790">
        <w:t>s</w:t>
      </w:r>
      <w:r w:rsidR="004B1F7C">
        <w:t xml:space="preserve"> been endorsed in the 2016 WHO </w:t>
      </w:r>
      <w:r w:rsidR="005E2FC8">
        <w:t>classification</w:t>
      </w:r>
      <w:r w:rsidR="004B1F7C">
        <w:t>.</w:t>
      </w:r>
      <w:r w:rsidR="008A72D1">
        <w:rPr>
          <w:vertAlign w:val="superscript"/>
        </w:rPr>
        <w:t>1</w:t>
      </w:r>
    </w:p>
    <w:p w14:paraId="073BBF86" w14:textId="77777777" w:rsidR="00447F98" w:rsidRDefault="00447F98" w:rsidP="002B3750"/>
    <w:p w14:paraId="1A2F2ADC" w14:textId="77777777" w:rsidR="00EF6F84" w:rsidRDefault="00D34790" w:rsidP="002B3750">
      <w:r>
        <w:t>The grade grouping has also been endorsed by ISUP and is referred to as I</w:t>
      </w:r>
      <w:r w:rsidR="00237677">
        <w:t>SUP grade in some publications.</w:t>
      </w:r>
      <w:r w:rsidR="00EF6F84">
        <w:t xml:space="preserve"> Like Gleason scoring</w:t>
      </w:r>
      <w:r w:rsidR="00D25389">
        <w:t xml:space="preserve"> in nee</w:t>
      </w:r>
      <w:r w:rsidR="00785760">
        <w:t>dle biopsies</w:t>
      </w:r>
      <w:r w:rsidR="00EF6F84">
        <w:t>, the grade group can be applied at core, specimen</w:t>
      </w:r>
      <w:r w:rsidR="005E2FC8">
        <w:t>,</w:t>
      </w:r>
      <w:r w:rsidR="00EF6F84">
        <w:t xml:space="preserve"> or case levels. </w:t>
      </w:r>
      <w:r w:rsidR="00400362">
        <w:t xml:space="preserve"> </w:t>
      </w:r>
    </w:p>
    <w:p w14:paraId="66AAECD3" w14:textId="77777777" w:rsidR="00004F97" w:rsidRDefault="00004F97" w:rsidP="002B3750"/>
    <w:p w14:paraId="17971293" w14:textId="77777777" w:rsidR="00DD092D" w:rsidRPr="00013ED4" w:rsidRDefault="00004F97" w:rsidP="002B3750">
      <w:pPr>
        <w:rPr>
          <w:b/>
        </w:rPr>
      </w:pPr>
      <w:r>
        <w:rPr>
          <w:b/>
        </w:rPr>
        <w:t>Table: Grade Groups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21"/>
        <w:gridCol w:w="5103"/>
      </w:tblGrid>
      <w:tr w:rsidR="00DD092D" w:rsidRPr="00BD0ACF" w14:paraId="5DE15BFE" w14:textId="77777777" w:rsidTr="00BA115E">
        <w:trPr>
          <w:trHeight w:val="710"/>
        </w:trPr>
        <w:tc>
          <w:tcPr>
            <w:tcW w:w="1823" w:type="dxa"/>
            <w:shd w:val="clear" w:color="auto" w:fill="D9D9D9" w:themeFill="background1" w:themeFillShade="D9"/>
            <w:vAlign w:val="center"/>
          </w:tcPr>
          <w:p w14:paraId="19B044E1" w14:textId="77777777" w:rsidR="00EF6F84" w:rsidRPr="00BD0ACF" w:rsidRDefault="00EF6F84" w:rsidP="002B3750">
            <w:pPr>
              <w:rPr>
                <w:b/>
              </w:rPr>
            </w:pPr>
            <w:r>
              <w:rPr>
                <w:b/>
              </w:rPr>
              <w:t>G</w:t>
            </w:r>
            <w:r w:rsidR="00DD092D" w:rsidRPr="00BD0ACF">
              <w:rPr>
                <w:b/>
              </w:rPr>
              <w:t>rade</w:t>
            </w:r>
            <w:r w:rsidR="005E2FC8">
              <w:rPr>
                <w:b/>
              </w:rPr>
              <w:t xml:space="preserve"> G</w:t>
            </w:r>
            <w:r>
              <w:rPr>
                <w:b/>
              </w:rPr>
              <w:t>roup</w:t>
            </w:r>
          </w:p>
        </w:tc>
        <w:tc>
          <w:tcPr>
            <w:tcW w:w="1721" w:type="dxa"/>
            <w:shd w:val="clear" w:color="auto" w:fill="D9D9D9" w:themeFill="background1" w:themeFillShade="D9"/>
            <w:vAlign w:val="center"/>
          </w:tcPr>
          <w:p w14:paraId="1A4F3D6A" w14:textId="77777777" w:rsidR="00DD092D" w:rsidRPr="00BD0ACF" w:rsidRDefault="005E2FC8" w:rsidP="002B3750">
            <w:pPr>
              <w:rPr>
                <w:b/>
              </w:rPr>
            </w:pPr>
            <w:r>
              <w:rPr>
                <w:b/>
              </w:rPr>
              <w:t>Gleason S</w:t>
            </w:r>
            <w:r w:rsidR="00DD092D" w:rsidRPr="00BD0ACF">
              <w:rPr>
                <w:b/>
              </w:rPr>
              <w:t>core</w:t>
            </w:r>
          </w:p>
        </w:tc>
        <w:tc>
          <w:tcPr>
            <w:tcW w:w="5103" w:type="dxa"/>
            <w:shd w:val="clear" w:color="auto" w:fill="D9D9D9" w:themeFill="background1" w:themeFillShade="D9"/>
            <w:vAlign w:val="center"/>
          </w:tcPr>
          <w:p w14:paraId="6CF3BE88" w14:textId="77777777" w:rsidR="00DD092D" w:rsidRPr="00BD0ACF" w:rsidRDefault="00DD092D" w:rsidP="002B3750">
            <w:pPr>
              <w:rPr>
                <w:b/>
              </w:rPr>
            </w:pPr>
            <w:r w:rsidRPr="00BD0ACF">
              <w:rPr>
                <w:b/>
              </w:rPr>
              <w:t>Definition</w:t>
            </w:r>
          </w:p>
        </w:tc>
      </w:tr>
      <w:tr w:rsidR="00DD092D" w14:paraId="542742DD" w14:textId="77777777" w:rsidTr="00BA115E">
        <w:trPr>
          <w:trHeight w:val="638"/>
        </w:trPr>
        <w:tc>
          <w:tcPr>
            <w:tcW w:w="1823" w:type="dxa"/>
            <w:vAlign w:val="center"/>
          </w:tcPr>
          <w:p w14:paraId="29931164" w14:textId="77777777" w:rsidR="00DD092D" w:rsidRDefault="00DD092D" w:rsidP="002B3750">
            <w:r>
              <w:t>1</w:t>
            </w:r>
          </w:p>
        </w:tc>
        <w:tc>
          <w:tcPr>
            <w:tcW w:w="1721" w:type="dxa"/>
            <w:vAlign w:val="center"/>
          </w:tcPr>
          <w:p w14:paraId="0A0EF54F" w14:textId="77777777" w:rsidR="00DD092D" w:rsidRDefault="005E2FC8" w:rsidP="002B3750">
            <w:r>
              <w:rPr>
                <w:rFonts w:cs="Arial"/>
              </w:rPr>
              <w:t>≤</w:t>
            </w:r>
            <w:r w:rsidR="00DD092D">
              <w:t>6</w:t>
            </w:r>
          </w:p>
        </w:tc>
        <w:tc>
          <w:tcPr>
            <w:tcW w:w="5103" w:type="dxa"/>
            <w:vAlign w:val="center"/>
          </w:tcPr>
          <w:p w14:paraId="7AE59237" w14:textId="77777777" w:rsidR="00DD092D" w:rsidRPr="005E2FC8" w:rsidRDefault="00DD092D" w:rsidP="002B3750">
            <w:pPr>
              <w:rPr>
                <w:rFonts w:cs="Arial"/>
              </w:rPr>
            </w:pPr>
            <w:r w:rsidRPr="005E2FC8">
              <w:rPr>
                <w:rFonts w:cs="Arial"/>
                <w:bCs/>
              </w:rPr>
              <w:t>Only individual discrete well-formed glands</w:t>
            </w:r>
          </w:p>
        </w:tc>
      </w:tr>
      <w:tr w:rsidR="00DD092D" w14:paraId="5135765F" w14:textId="77777777" w:rsidTr="00BA115E">
        <w:trPr>
          <w:trHeight w:val="710"/>
        </w:trPr>
        <w:tc>
          <w:tcPr>
            <w:tcW w:w="1823" w:type="dxa"/>
            <w:vAlign w:val="center"/>
          </w:tcPr>
          <w:p w14:paraId="013CEDEF" w14:textId="77777777" w:rsidR="00DD092D" w:rsidRDefault="00DD092D" w:rsidP="002B3750">
            <w:r>
              <w:t>2</w:t>
            </w:r>
          </w:p>
        </w:tc>
        <w:tc>
          <w:tcPr>
            <w:tcW w:w="1721" w:type="dxa"/>
            <w:vAlign w:val="center"/>
          </w:tcPr>
          <w:p w14:paraId="19808E8B" w14:textId="77777777" w:rsidR="00DD092D" w:rsidRDefault="00DD092D" w:rsidP="002B3750">
            <w:r>
              <w:t>3+4=7</w:t>
            </w:r>
          </w:p>
        </w:tc>
        <w:tc>
          <w:tcPr>
            <w:tcW w:w="5103" w:type="dxa"/>
            <w:vAlign w:val="center"/>
          </w:tcPr>
          <w:p w14:paraId="73E91E1F" w14:textId="77777777" w:rsidR="00DD092D" w:rsidRPr="005E2FC8" w:rsidRDefault="00DD092D" w:rsidP="002B3750">
            <w:pPr>
              <w:rPr>
                <w:rFonts w:cs="Arial"/>
              </w:rPr>
            </w:pPr>
            <w:r w:rsidRPr="005E2FC8">
              <w:rPr>
                <w:rFonts w:cs="Arial"/>
                <w:bCs/>
              </w:rPr>
              <w:t xml:space="preserve">Predominantly well-formed glands with lesser component </w:t>
            </w:r>
            <w:r w:rsidR="005E2FC8">
              <w:rPr>
                <w:rFonts w:cs="Arial"/>
                <w:bCs/>
              </w:rPr>
              <w:t xml:space="preserve">of poorly </w:t>
            </w:r>
            <w:r w:rsidRPr="005E2FC8">
              <w:rPr>
                <w:rFonts w:cs="Arial"/>
                <w:bCs/>
              </w:rPr>
              <w:t>formed/fused/cribriform glands</w:t>
            </w:r>
          </w:p>
        </w:tc>
      </w:tr>
      <w:tr w:rsidR="00DD092D" w14:paraId="42516194" w14:textId="77777777" w:rsidTr="00BA115E">
        <w:trPr>
          <w:trHeight w:val="710"/>
        </w:trPr>
        <w:tc>
          <w:tcPr>
            <w:tcW w:w="1823" w:type="dxa"/>
            <w:vAlign w:val="center"/>
          </w:tcPr>
          <w:p w14:paraId="0B0AFA59" w14:textId="77777777" w:rsidR="00DD092D" w:rsidRDefault="00DD092D" w:rsidP="002B3750">
            <w:r>
              <w:t>3</w:t>
            </w:r>
          </w:p>
        </w:tc>
        <w:tc>
          <w:tcPr>
            <w:tcW w:w="1721" w:type="dxa"/>
            <w:vAlign w:val="center"/>
          </w:tcPr>
          <w:p w14:paraId="3F32E805" w14:textId="77777777" w:rsidR="00DD092D" w:rsidRDefault="00DD092D" w:rsidP="002B3750">
            <w:r>
              <w:t>4+3=7</w:t>
            </w:r>
          </w:p>
        </w:tc>
        <w:tc>
          <w:tcPr>
            <w:tcW w:w="5103" w:type="dxa"/>
            <w:vAlign w:val="center"/>
          </w:tcPr>
          <w:p w14:paraId="1EFBF0CB" w14:textId="77777777" w:rsidR="00DD092D" w:rsidRPr="005E2FC8" w:rsidRDefault="005E2FC8" w:rsidP="00B628DF">
            <w:pPr>
              <w:rPr>
                <w:rFonts w:cs="Arial"/>
              </w:rPr>
            </w:pPr>
            <w:r>
              <w:rPr>
                <w:rFonts w:cs="Arial"/>
                <w:bCs/>
              </w:rPr>
              <w:t xml:space="preserve">Predominantly poorly </w:t>
            </w:r>
            <w:r w:rsidR="00DD092D" w:rsidRPr="005E2FC8">
              <w:rPr>
                <w:rFonts w:cs="Arial"/>
                <w:bCs/>
              </w:rPr>
              <w:t>formed/fused/cribriform glands with lesser component (</w:t>
            </w:r>
            <w:r w:rsidR="00B628DF" w:rsidRPr="00B628DF">
              <w:rPr>
                <w:rFonts w:cs="Arial"/>
                <w:bCs/>
                <w:vertAlign w:val="superscript"/>
              </w:rPr>
              <w:t>#</w:t>
            </w:r>
            <w:r w:rsidR="00DD092D" w:rsidRPr="005E2FC8">
              <w:rPr>
                <w:rFonts w:cs="Arial"/>
                <w:bCs/>
              </w:rPr>
              <w:t>) of well-formed glands</w:t>
            </w:r>
          </w:p>
        </w:tc>
      </w:tr>
      <w:tr w:rsidR="00DD092D" w14:paraId="2F2408A3" w14:textId="77777777" w:rsidTr="00BA115E">
        <w:trPr>
          <w:trHeight w:val="530"/>
        </w:trPr>
        <w:tc>
          <w:tcPr>
            <w:tcW w:w="1823" w:type="dxa"/>
            <w:vMerge w:val="restart"/>
            <w:vAlign w:val="center"/>
          </w:tcPr>
          <w:p w14:paraId="47194FB2" w14:textId="77777777" w:rsidR="00DD092D" w:rsidRDefault="00DD092D" w:rsidP="002B3750">
            <w:r>
              <w:t>4</w:t>
            </w:r>
          </w:p>
        </w:tc>
        <w:tc>
          <w:tcPr>
            <w:tcW w:w="1721" w:type="dxa"/>
            <w:vAlign w:val="center"/>
          </w:tcPr>
          <w:p w14:paraId="31132CD7" w14:textId="77777777" w:rsidR="00DD092D" w:rsidRDefault="00DD092D" w:rsidP="002B3750">
            <w:r>
              <w:t>4+4=8</w:t>
            </w:r>
          </w:p>
        </w:tc>
        <w:tc>
          <w:tcPr>
            <w:tcW w:w="5103" w:type="dxa"/>
            <w:vAlign w:val="center"/>
          </w:tcPr>
          <w:p w14:paraId="47AC1164" w14:textId="77777777" w:rsidR="00DD092D" w:rsidRPr="005E2FC8" w:rsidRDefault="005E2FC8" w:rsidP="002B3750">
            <w:pPr>
              <w:rPr>
                <w:rFonts w:cs="Arial"/>
                <w:bCs/>
              </w:rPr>
            </w:pPr>
            <w:r>
              <w:rPr>
                <w:rFonts w:cs="Arial"/>
                <w:bCs/>
              </w:rPr>
              <w:t xml:space="preserve">Only poorly </w:t>
            </w:r>
            <w:r w:rsidR="00DD092D" w:rsidRPr="005E2FC8">
              <w:rPr>
                <w:rFonts w:cs="Arial"/>
                <w:bCs/>
              </w:rPr>
              <w:t>formed/fused/cribriform glands</w:t>
            </w:r>
          </w:p>
        </w:tc>
      </w:tr>
      <w:tr w:rsidR="00DD092D" w14:paraId="00BE9BBF" w14:textId="77777777" w:rsidTr="00BA115E">
        <w:trPr>
          <w:trHeight w:val="602"/>
        </w:trPr>
        <w:tc>
          <w:tcPr>
            <w:tcW w:w="1823" w:type="dxa"/>
            <w:vMerge/>
            <w:vAlign w:val="center"/>
          </w:tcPr>
          <w:p w14:paraId="146C30DB" w14:textId="77777777" w:rsidR="00DD092D" w:rsidRDefault="00DD092D" w:rsidP="002B3750"/>
        </w:tc>
        <w:tc>
          <w:tcPr>
            <w:tcW w:w="1721" w:type="dxa"/>
            <w:vAlign w:val="center"/>
          </w:tcPr>
          <w:p w14:paraId="159AFAA8" w14:textId="77777777" w:rsidR="00DD092D" w:rsidRDefault="00DD092D" w:rsidP="002B3750">
            <w:r>
              <w:t>3+5=8</w:t>
            </w:r>
          </w:p>
        </w:tc>
        <w:tc>
          <w:tcPr>
            <w:tcW w:w="5103" w:type="dxa"/>
            <w:vAlign w:val="center"/>
          </w:tcPr>
          <w:p w14:paraId="758EC23D" w14:textId="77777777" w:rsidR="00DD092D" w:rsidRPr="005E2FC8" w:rsidRDefault="00DD092D" w:rsidP="00B628DF">
            <w:pPr>
              <w:rPr>
                <w:rFonts w:cs="Arial"/>
                <w:bCs/>
              </w:rPr>
            </w:pPr>
            <w:r w:rsidRPr="005E2FC8">
              <w:rPr>
                <w:rFonts w:cs="Arial"/>
                <w:bCs/>
              </w:rPr>
              <w:t>Predominantly well-formed glands and lesser component (</w:t>
            </w:r>
            <w:r w:rsidR="00B628DF" w:rsidRPr="00B628DF">
              <w:rPr>
                <w:rFonts w:cs="Arial"/>
                <w:bCs/>
                <w:vertAlign w:val="superscript"/>
              </w:rPr>
              <w:t>##</w:t>
            </w:r>
            <w:r w:rsidRPr="005E2FC8">
              <w:rPr>
                <w:rFonts w:cs="Arial"/>
                <w:bCs/>
              </w:rPr>
              <w:t>) lacking glands (or with necrosis)</w:t>
            </w:r>
          </w:p>
        </w:tc>
      </w:tr>
      <w:tr w:rsidR="00DD092D" w14:paraId="3986CDDC" w14:textId="77777777" w:rsidTr="00BA115E">
        <w:trPr>
          <w:trHeight w:val="692"/>
        </w:trPr>
        <w:tc>
          <w:tcPr>
            <w:tcW w:w="1823" w:type="dxa"/>
            <w:vMerge/>
            <w:vAlign w:val="center"/>
          </w:tcPr>
          <w:p w14:paraId="2B698BFC" w14:textId="77777777" w:rsidR="00DD092D" w:rsidRDefault="00DD092D" w:rsidP="002B3750"/>
        </w:tc>
        <w:tc>
          <w:tcPr>
            <w:tcW w:w="1721" w:type="dxa"/>
            <w:vAlign w:val="center"/>
          </w:tcPr>
          <w:p w14:paraId="0B2C12BA" w14:textId="77777777" w:rsidR="00DD092D" w:rsidRDefault="00DD092D" w:rsidP="002B3750">
            <w:r>
              <w:t>5+3=8</w:t>
            </w:r>
          </w:p>
        </w:tc>
        <w:tc>
          <w:tcPr>
            <w:tcW w:w="5103" w:type="dxa"/>
            <w:vAlign w:val="center"/>
          </w:tcPr>
          <w:p w14:paraId="34D70FD2" w14:textId="77777777" w:rsidR="00DD092D" w:rsidRPr="005E2FC8" w:rsidRDefault="00DD092D" w:rsidP="00AD74B5">
            <w:pPr>
              <w:rPr>
                <w:rFonts w:cs="Arial"/>
                <w:bCs/>
              </w:rPr>
            </w:pPr>
            <w:r w:rsidRPr="005E2FC8">
              <w:rPr>
                <w:rFonts w:cs="Arial"/>
                <w:bCs/>
              </w:rPr>
              <w:t>Predominantly lacking glands (or with necrosis) and lesser component (</w:t>
            </w:r>
            <w:r w:rsidR="00AD74B5" w:rsidRPr="00AD74B5">
              <w:rPr>
                <w:rFonts w:cs="Arial"/>
                <w:bCs/>
                <w:vertAlign w:val="superscript"/>
              </w:rPr>
              <w:t>##</w:t>
            </w:r>
            <w:r w:rsidRPr="005E2FC8">
              <w:rPr>
                <w:rFonts w:cs="Arial"/>
                <w:bCs/>
              </w:rPr>
              <w:t>) of well-formed glands</w:t>
            </w:r>
          </w:p>
        </w:tc>
      </w:tr>
      <w:tr w:rsidR="00DD092D" w14:paraId="58A0BD12" w14:textId="77777777" w:rsidTr="00BA115E">
        <w:trPr>
          <w:trHeight w:val="620"/>
        </w:trPr>
        <w:tc>
          <w:tcPr>
            <w:tcW w:w="1823" w:type="dxa"/>
            <w:vAlign w:val="center"/>
          </w:tcPr>
          <w:p w14:paraId="03943599" w14:textId="77777777" w:rsidR="00DD092D" w:rsidRDefault="00DD092D" w:rsidP="002B3750">
            <w:r>
              <w:t>5</w:t>
            </w:r>
          </w:p>
        </w:tc>
        <w:tc>
          <w:tcPr>
            <w:tcW w:w="1721" w:type="dxa"/>
            <w:vAlign w:val="center"/>
          </w:tcPr>
          <w:p w14:paraId="67D8E115" w14:textId="77777777" w:rsidR="00DD092D" w:rsidRDefault="00DD092D" w:rsidP="002B3750">
            <w:r>
              <w:t>9-10</w:t>
            </w:r>
          </w:p>
        </w:tc>
        <w:tc>
          <w:tcPr>
            <w:tcW w:w="5103" w:type="dxa"/>
            <w:vAlign w:val="center"/>
          </w:tcPr>
          <w:p w14:paraId="063FCCCE" w14:textId="77777777" w:rsidR="00DD092D" w:rsidRPr="005E2FC8" w:rsidRDefault="00DD092D" w:rsidP="00AD74B5">
            <w:pPr>
              <w:rPr>
                <w:rFonts w:cs="Arial"/>
              </w:rPr>
            </w:pPr>
            <w:r w:rsidRPr="005E2FC8">
              <w:rPr>
                <w:rFonts w:cs="Arial"/>
                <w:bCs/>
              </w:rPr>
              <w:t>Lack gland formation (or with necrosis) with or without poorly formed/fused/cribriform glands</w:t>
            </w:r>
            <w:r w:rsidR="007A5D66" w:rsidRPr="005E2FC8">
              <w:rPr>
                <w:rFonts w:cs="Arial"/>
                <w:bCs/>
              </w:rPr>
              <w:t xml:space="preserve"> (</w:t>
            </w:r>
            <w:r w:rsidR="00AD74B5" w:rsidRPr="00AD74B5">
              <w:rPr>
                <w:rFonts w:cs="Arial"/>
                <w:bCs/>
                <w:vertAlign w:val="superscript"/>
              </w:rPr>
              <w:t>#</w:t>
            </w:r>
            <w:r w:rsidR="007A5D66" w:rsidRPr="005E2FC8">
              <w:rPr>
                <w:rFonts w:cs="Arial"/>
                <w:bCs/>
              </w:rPr>
              <w:t>)</w:t>
            </w:r>
          </w:p>
        </w:tc>
      </w:tr>
    </w:tbl>
    <w:p w14:paraId="29824B42" w14:textId="77777777" w:rsidR="00DD092D" w:rsidRDefault="00DD092D" w:rsidP="002B3750"/>
    <w:p w14:paraId="068DF627" w14:textId="77777777" w:rsidR="0004672B" w:rsidRPr="00186FFB"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7A5D66" w:rsidRPr="00186FFB">
        <w:rPr>
          <w:i/>
          <w:sz w:val="18"/>
          <w:szCs w:val="18"/>
        </w:rPr>
        <w:t>For cases with &gt;95% poorly formed/fused/cribriform glands on a core or at radical prostatectomy, the component of &lt;5% well-formed glands is not factored into the grade</w:t>
      </w:r>
      <w:r w:rsidR="00846D99" w:rsidRPr="00186FFB">
        <w:rPr>
          <w:i/>
          <w:sz w:val="18"/>
          <w:szCs w:val="18"/>
        </w:rPr>
        <w:t>; should therefore be graded as grade group 4</w:t>
      </w:r>
      <w:r w:rsidR="007A5D66" w:rsidRPr="00186FFB">
        <w:rPr>
          <w:i/>
          <w:sz w:val="18"/>
          <w:szCs w:val="18"/>
        </w:rPr>
        <w:t>.</w:t>
      </w:r>
    </w:p>
    <w:p w14:paraId="0F28DB1C" w14:textId="77777777" w:rsidR="00186FFB" w:rsidRDefault="00186FFB" w:rsidP="002B3750">
      <w:pPr>
        <w:rPr>
          <w:i/>
          <w:sz w:val="18"/>
          <w:szCs w:val="18"/>
          <w:vertAlign w:val="superscript"/>
        </w:rPr>
      </w:pPr>
    </w:p>
    <w:p w14:paraId="2D6A89B4" w14:textId="77777777" w:rsidR="00F45F2F"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004F97" w:rsidRPr="00186FFB">
        <w:rPr>
          <w:i/>
          <w:sz w:val="18"/>
          <w:szCs w:val="18"/>
        </w:rPr>
        <w:t>Poorly formed/fused/cribriform glands can be a</w:t>
      </w:r>
      <w:r w:rsidR="00846D99" w:rsidRPr="00186FFB">
        <w:rPr>
          <w:i/>
          <w:sz w:val="18"/>
          <w:szCs w:val="18"/>
        </w:rPr>
        <w:t xml:space="preserve"> </w:t>
      </w:r>
      <w:r w:rsidR="00004F97" w:rsidRPr="00186FFB">
        <w:rPr>
          <w:i/>
          <w:sz w:val="18"/>
          <w:szCs w:val="18"/>
        </w:rPr>
        <w:t>more minor component.</w:t>
      </w:r>
    </w:p>
    <w:p w14:paraId="6B3191A2" w14:textId="77777777" w:rsidR="00912258" w:rsidRPr="00912258" w:rsidRDefault="00912258" w:rsidP="002B3750"/>
    <w:p w14:paraId="67ACEC7C" w14:textId="4A789B75" w:rsidR="00912258" w:rsidRPr="006E413D" w:rsidRDefault="00912258" w:rsidP="002B3750">
      <w:pPr>
        <w:pStyle w:val="Heading2"/>
        <w:rPr>
          <w:b w:val="0"/>
          <w:u w:val="single"/>
        </w:rPr>
      </w:pPr>
      <w:r w:rsidRPr="006E413D">
        <w:rPr>
          <w:b w:val="0"/>
          <w:u w:val="single"/>
        </w:rPr>
        <w:t xml:space="preserve">Percentage </w:t>
      </w:r>
      <w:r w:rsidR="00DD092D" w:rsidRPr="006E413D">
        <w:rPr>
          <w:b w:val="0"/>
          <w:u w:val="single"/>
        </w:rPr>
        <w:t>Gleason pattern</w:t>
      </w:r>
      <w:r w:rsidR="0004672B" w:rsidRPr="006E413D">
        <w:rPr>
          <w:b w:val="0"/>
          <w:u w:val="single"/>
        </w:rPr>
        <w:t>s</w:t>
      </w:r>
      <w:r w:rsidR="005E2FC8" w:rsidRPr="006E413D">
        <w:rPr>
          <w:b w:val="0"/>
          <w:u w:val="single"/>
        </w:rPr>
        <w:t xml:space="preserve"> 4</w:t>
      </w:r>
      <w:r w:rsidR="00A26819">
        <w:rPr>
          <w:b w:val="0"/>
          <w:u w:val="single"/>
        </w:rPr>
        <w:t xml:space="preserve"> and </w:t>
      </w:r>
      <w:r w:rsidR="005E2FC8" w:rsidRPr="006E413D">
        <w:rPr>
          <w:b w:val="0"/>
          <w:u w:val="single"/>
        </w:rPr>
        <w:t>5 (Applicable to Gleason S</w:t>
      </w:r>
      <w:r w:rsidR="00DD092D" w:rsidRPr="006E413D">
        <w:rPr>
          <w:b w:val="0"/>
          <w:u w:val="single"/>
        </w:rPr>
        <w:t xml:space="preserve">cores </w:t>
      </w:r>
      <w:r w:rsidR="00DD092D" w:rsidRPr="006E413D">
        <w:rPr>
          <w:rFonts w:cs="Arial"/>
          <w:b w:val="0"/>
          <w:u w:val="single"/>
        </w:rPr>
        <w:t>≥</w:t>
      </w:r>
      <w:r w:rsidR="00DD092D" w:rsidRPr="006E413D">
        <w:rPr>
          <w:b w:val="0"/>
          <w:u w:val="single"/>
        </w:rPr>
        <w:t>7)</w:t>
      </w:r>
    </w:p>
    <w:p w14:paraId="6FF93BD1" w14:textId="0CD3093B" w:rsidR="00EF6F84" w:rsidRDefault="00EF6F84" w:rsidP="002B3750">
      <w:r>
        <w:t xml:space="preserve">Another recommendation from the </w:t>
      </w:r>
      <w:r w:rsidR="00F45F2F">
        <w:t xml:space="preserve">2014 </w:t>
      </w:r>
      <w:r>
        <w:t>IS</w:t>
      </w:r>
      <w:r w:rsidR="00E74472">
        <w:t>U</w:t>
      </w:r>
      <w:r>
        <w:t xml:space="preserve">P </w:t>
      </w:r>
      <w:r w:rsidR="005E2FC8">
        <w:t xml:space="preserve">consensus conference </w:t>
      </w:r>
      <w:r w:rsidR="00D36A4B">
        <w:t xml:space="preserve">endorsed in the 2016 WHO </w:t>
      </w:r>
      <w:r w:rsidR="005E2FC8">
        <w:t xml:space="preserve">classification </w:t>
      </w:r>
      <w:r>
        <w:t xml:space="preserve">is that the percentage of pattern 4 should be recorded in all Gleason </w:t>
      </w:r>
      <w:r w:rsidR="00B96889">
        <w:t xml:space="preserve">score </w:t>
      </w:r>
      <w:r>
        <w:t>7(3+4, 4+3) cases.</w:t>
      </w:r>
      <w:r w:rsidR="00BE3F98">
        <w:rPr>
          <w:vertAlign w:val="superscript"/>
        </w:rPr>
        <w:t>1</w:t>
      </w:r>
      <w:r>
        <w:t xml:space="preserve"> </w:t>
      </w:r>
      <w:r w:rsidR="00F45F2F">
        <w:t xml:space="preserve">This measurement further stratifies Gleason </w:t>
      </w:r>
      <w:r w:rsidR="00B96889">
        <w:t xml:space="preserve">score </w:t>
      </w:r>
      <w:r w:rsidR="00F45F2F">
        <w:t xml:space="preserve">7 and allows identification of cases with </w:t>
      </w:r>
      <w:r w:rsidR="00B96889">
        <w:t>limited</w:t>
      </w:r>
      <w:r w:rsidR="00F45F2F">
        <w:t xml:space="preserve"> pattern 4</w:t>
      </w:r>
      <w:r w:rsidR="00B96889">
        <w:t xml:space="preserve"> </w:t>
      </w:r>
      <w:r w:rsidR="005E2FC8">
        <w:t>(</w:t>
      </w:r>
      <w:proofErr w:type="spellStart"/>
      <w:r w:rsidR="005E2FC8">
        <w:t>e</w:t>
      </w:r>
      <w:r w:rsidR="00F45F2F">
        <w:t>g</w:t>
      </w:r>
      <w:proofErr w:type="spellEnd"/>
      <w:r w:rsidR="005E2FC8">
        <w:t>,</w:t>
      </w:r>
      <w:r w:rsidR="00F45F2F">
        <w:t xml:space="preserve"> &lt;10%) or </w:t>
      </w:r>
      <w:r w:rsidR="00B96889">
        <w:t xml:space="preserve">extensive </w:t>
      </w:r>
      <w:r w:rsidR="005E2FC8">
        <w:t>pattern 4 (</w:t>
      </w:r>
      <w:proofErr w:type="spellStart"/>
      <w:r w:rsidR="005E2FC8">
        <w:t>e</w:t>
      </w:r>
      <w:r w:rsidR="00F45F2F">
        <w:t>g</w:t>
      </w:r>
      <w:proofErr w:type="spellEnd"/>
      <w:r w:rsidR="005E2FC8">
        <w:t>,</w:t>
      </w:r>
      <w:r w:rsidR="00F45F2F">
        <w:t xml:space="preserve"> &gt;75%).</w:t>
      </w:r>
      <w:r w:rsidR="008E5E2E">
        <w:rPr>
          <w:vertAlign w:val="superscript"/>
        </w:rPr>
        <w:t>1</w:t>
      </w:r>
      <w:r w:rsidR="00BE3F98">
        <w:rPr>
          <w:vertAlign w:val="superscript"/>
        </w:rPr>
        <w:t>6</w:t>
      </w:r>
      <w:r w:rsidR="00F14D81">
        <w:rPr>
          <w:vertAlign w:val="superscript"/>
        </w:rPr>
        <w:t>,</w:t>
      </w:r>
      <w:r w:rsidR="00BE3F98">
        <w:rPr>
          <w:vertAlign w:val="superscript"/>
        </w:rPr>
        <w:t>17</w:t>
      </w:r>
      <w:r w:rsidR="00F45F2F">
        <w:rPr>
          <w:vertAlign w:val="superscript"/>
        </w:rPr>
        <w:t xml:space="preserve"> </w:t>
      </w:r>
      <w:r w:rsidR="00F45F2F">
        <w:t xml:space="preserve"> </w:t>
      </w:r>
      <w:r>
        <w:t xml:space="preserve">This </w:t>
      </w:r>
      <w:r w:rsidR="00F45F2F">
        <w:t>has practical importance since</w:t>
      </w:r>
      <w:r>
        <w:t xml:space="preserve"> </w:t>
      </w:r>
      <w:r w:rsidR="00F45F2F">
        <w:t>s</w:t>
      </w:r>
      <w:r>
        <w:t>elected patients with Gleason score 7</w:t>
      </w:r>
      <w:r w:rsidR="0004672B">
        <w:t>(3+4)</w:t>
      </w:r>
      <w:r>
        <w:t xml:space="preserve"> but small amounts of pattern 4 (</w:t>
      </w:r>
      <w:r w:rsidRPr="005E2FC8">
        <w:t>≤</w:t>
      </w:r>
      <w:r>
        <w:t xml:space="preserve"> 10%) may be eligible for active surveillance.</w:t>
      </w:r>
      <w:r w:rsidR="00BE3F98">
        <w:t>18-19</w:t>
      </w:r>
      <w:r>
        <w:t xml:space="preserve"> </w:t>
      </w:r>
    </w:p>
    <w:p w14:paraId="4778BAE9" w14:textId="77777777" w:rsidR="00EF6F84" w:rsidRDefault="00EF6F84" w:rsidP="002B3750"/>
    <w:p w14:paraId="7DA74B64" w14:textId="1715DD8D" w:rsidR="00D36A4B" w:rsidRPr="00B07369" w:rsidRDefault="00EF6F84" w:rsidP="002B3750">
      <w:r>
        <w:t xml:space="preserve">In tumors with Gleason scores &gt;7, the percentage </w:t>
      </w:r>
      <w:r w:rsidR="00B96889">
        <w:t xml:space="preserve">of </w:t>
      </w:r>
      <w:r>
        <w:t>pattern</w:t>
      </w:r>
      <w:r w:rsidR="0004672B">
        <w:t>s</w:t>
      </w:r>
      <w:r>
        <w:t xml:space="preserve"> 4</w:t>
      </w:r>
      <w:r w:rsidR="00B96889">
        <w:t xml:space="preserve"> and </w:t>
      </w:r>
      <w:r>
        <w:t>5 has been shown to be of prognostic significance</w:t>
      </w:r>
      <w:r w:rsidR="00A54F7E">
        <w:rPr>
          <w:vertAlign w:val="superscript"/>
        </w:rPr>
        <w:t>1</w:t>
      </w:r>
      <w:r w:rsidR="00BE3F98">
        <w:rPr>
          <w:vertAlign w:val="superscript"/>
        </w:rPr>
        <w:t>6</w:t>
      </w:r>
      <w:r>
        <w:t xml:space="preserve"> </w:t>
      </w:r>
      <w:r w:rsidR="00B96889">
        <w:t xml:space="preserve">and may be included in the report. Currently there </w:t>
      </w:r>
      <w:r w:rsidR="00D36A4B">
        <w:t xml:space="preserve">is no consensus on how the </w:t>
      </w:r>
      <w:r w:rsidR="0017251A">
        <w:t>percentage of</w:t>
      </w:r>
      <w:r w:rsidR="00D36A4B">
        <w:t xml:space="preserve"> </w:t>
      </w:r>
      <w:r w:rsidR="00F45F2F">
        <w:t xml:space="preserve">pattern </w:t>
      </w:r>
      <w:r w:rsidR="00D36A4B">
        <w:t xml:space="preserve">4+5 should be recorded although it may be captured in 10% intervals or </w:t>
      </w:r>
      <w:r w:rsidR="00F45F2F">
        <w:t xml:space="preserve">other stratifications such as </w:t>
      </w:r>
      <w:r w:rsidR="00D36A4B">
        <w:t>&lt;5%, 5-10%, 10-25%, 25-50%, 50-75%, &gt;75%.</w:t>
      </w:r>
    </w:p>
    <w:p w14:paraId="160437DD" w14:textId="77777777" w:rsidR="00EF6F84" w:rsidRDefault="00EF6F84" w:rsidP="002B3750"/>
    <w:p w14:paraId="5B7CD3F4" w14:textId="77777777" w:rsidR="00BE3F98" w:rsidRPr="00342F88" w:rsidRDefault="00BE3F98" w:rsidP="00BE3F98">
      <w:r w:rsidRPr="00342F88">
        <w:t>References</w:t>
      </w:r>
    </w:p>
    <w:p w14:paraId="5EDC1B85" w14:textId="77777777" w:rsidR="00BE3F98" w:rsidRDefault="00BE3F98" w:rsidP="00BE3F98">
      <w:pPr>
        <w:pStyle w:val="References"/>
        <w:ind w:left="450" w:hanging="45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3D189C07" w14:textId="77777777" w:rsidR="00BE3F98" w:rsidRDefault="00BE3F98" w:rsidP="00BE3F98">
      <w:pPr>
        <w:pStyle w:val="References"/>
        <w:ind w:left="450" w:hanging="450"/>
      </w:pPr>
      <w:r>
        <w:t>2.</w:t>
      </w:r>
      <w:r>
        <w:tab/>
        <w:t xml:space="preserve">Gleason DR, Mellinger GT, the Veterans Administration Cooperative Urological Research Group. Prediction of prognosis for prostate adenocarcinoma by combined histological grading and clinical staging. </w:t>
      </w:r>
      <w:r w:rsidRPr="0062185C">
        <w:rPr>
          <w:i/>
        </w:rPr>
        <w:t>J Urol.</w:t>
      </w:r>
      <w:r>
        <w:t xml:space="preserve"> 1974</w:t>
      </w:r>
      <w:proofErr w:type="gramStart"/>
      <w:r>
        <w:t>;111:58</w:t>
      </w:r>
      <w:proofErr w:type="gramEnd"/>
      <w:r>
        <w:t xml:space="preserve">-64. </w:t>
      </w:r>
    </w:p>
    <w:p w14:paraId="742682CB" w14:textId="77777777" w:rsidR="00BE3F98" w:rsidRDefault="00BE3F98" w:rsidP="00BE3F98">
      <w:pPr>
        <w:pStyle w:val="References"/>
        <w:ind w:left="450" w:hanging="450"/>
      </w:pPr>
      <w:r>
        <w:t>3.</w:t>
      </w:r>
      <w:r>
        <w:tab/>
        <w:t xml:space="preserve">Stephenson AJ, Scardino PT, Eastham JA, et al. Preoperative nomogram predicting the 10-year probability of prostate cancer recurrence after radical prostatectomy. </w:t>
      </w:r>
      <w:r w:rsidRPr="0062185C">
        <w:rPr>
          <w:i/>
        </w:rPr>
        <w:t>J Natl Cancer Inst</w:t>
      </w:r>
      <w:r>
        <w:t>. 2006</w:t>
      </w:r>
      <w:proofErr w:type="gramStart"/>
      <w:r>
        <w:t>;98:715</w:t>
      </w:r>
      <w:proofErr w:type="gramEnd"/>
      <w:r>
        <w:t>-717.</w:t>
      </w:r>
    </w:p>
    <w:p w14:paraId="0474A62D" w14:textId="77777777" w:rsidR="00BE3F98" w:rsidRDefault="00BE3F98" w:rsidP="00BE3F98">
      <w:pPr>
        <w:pStyle w:val="References"/>
        <w:ind w:left="450" w:hanging="450"/>
      </w:pPr>
      <w:r>
        <w:t>4.</w:t>
      </w:r>
      <w:r>
        <w:tab/>
        <w:t xml:space="preserve">Stephenson AJ, Scardino PT, Eastham JA, et al.  Postoperative nomogram predicting the 10-year probability of prostate cancer recurrence after radical prostatectomy. </w:t>
      </w:r>
      <w:r w:rsidRPr="0062185C">
        <w:rPr>
          <w:i/>
        </w:rPr>
        <w:t>J Clin Oncol</w:t>
      </w:r>
      <w:r>
        <w:t>. 2005</w:t>
      </w:r>
      <w:proofErr w:type="gramStart"/>
      <w:r>
        <w:t>;23:7005</w:t>
      </w:r>
      <w:proofErr w:type="gramEnd"/>
      <w:r>
        <w:t>-7012.</w:t>
      </w:r>
    </w:p>
    <w:p w14:paraId="0A17CC91" w14:textId="77777777" w:rsidR="00BE3F98" w:rsidRDefault="00BE3F98" w:rsidP="00BE3F98">
      <w:pPr>
        <w:pStyle w:val="References"/>
        <w:ind w:left="450" w:hanging="450"/>
      </w:pPr>
      <w:r>
        <w:t>5.</w:t>
      </w:r>
      <w:r>
        <w:tab/>
        <w:t xml:space="preserve">Makarov DV, </w:t>
      </w:r>
      <w:proofErr w:type="spellStart"/>
      <w:r>
        <w:t>Trock</w:t>
      </w:r>
      <w:proofErr w:type="spellEnd"/>
      <w:r>
        <w:t xml:space="preserve"> BJ, Humphreys EB, et al. Updated nomogram to predict pathologic stage of prostate cancer given prostate-specific antigen level, clinical stage, and biopsy Gleason score (Partin tables) based on cases from 2000 to 2005. </w:t>
      </w:r>
      <w:r w:rsidRPr="0062185C">
        <w:rPr>
          <w:i/>
        </w:rPr>
        <w:t>Urology</w:t>
      </w:r>
      <w:r>
        <w:t>. 2007</w:t>
      </w:r>
      <w:proofErr w:type="gramStart"/>
      <w:r>
        <w:t>;69:1095</w:t>
      </w:r>
      <w:proofErr w:type="gramEnd"/>
      <w:r>
        <w:t>-1101.</w:t>
      </w:r>
    </w:p>
    <w:p w14:paraId="4E0F7D57" w14:textId="77777777" w:rsidR="00BE3F98" w:rsidRDefault="00BE3F98" w:rsidP="00BE3F98">
      <w:pPr>
        <w:pStyle w:val="References"/>
        <w:ind w:left="450" w:hanging="450"/>
      </w:pPr>
      <w:r>
        <w:t>6.</w:t>
      </w:r>
      <w:r>
        <w:tab/>
        <w:t xml:space="preserve">Epstein JI, </w:t>
      </w:r>
      <w:proofErr w:type="spellStart"/>
      <w:r>
        <w:t>Allsbrook</w:t>
      </w:r>
      <w:proofErr w:type="spellEnd"/>
      <w:r>
        <w:t xml:space="preserve"> Jr WC, Amin MB, </w:t>
      </w:r>
      <w:proofErr w:type="spellStart"/>
      <w:r>
        <w:t>Egevad</w:t>
      </w:r>
      <w:proofErr w:type="spellEnd"/>
      <w:r>
        <w:t xml:space="preserve"> L, ISUP Grading Committee. The 2005 International Society of Urological Pathology (ISUP) Consensus Conference on Gleason Grading of Prostatic Carcinoma. </w:t>
      </w:r>
      <w:r w:rsidRPr="0062185C">
        <w:rPr>
          <w:i/>
        </w:rPr>
        <w:t xml:space="preserve">Am J </w:t>
      </w:r>
      <w:proofErr w:type="spellStart"/>
      <w:r w:rsidRPr="0062185C">
        <w:rPr>
          <w:i/>
        </w:rPr>
        <w:t>Surg</w:t>
      </w:r>
      <w:proofErr w:type="spellEnd"/>
      <w:r w:rsidRPr="0062185C">
        <w:rPr>
          <w:i/>
        </w:rPr>
        <w:t xml:space="preserve"> </w:t>
      </w:r>
      <w:proofErr w:type="spellStart"/>
      <w:r w:rsidRPr="0062185C">
        <w:rPr>
          <w:i/>
        </w:rPr>
        <w:t>Pathol</w:t>
      </w:r>
      <w:proofErr w:type="spellEnd"/>
      <w:r w:rsidRPr="0062185C">
        <w:rPr>
          <w:i/>
        </w:rPr>
        <w:t>.</w:t>
      </w:r>
      <w:r>
        <w:t xml:space="preserve"> 2005</w:t>
      </w:r>
      <w:proofErr w:type="gramStart"/>
      <w:r>
        <w:t>;29:1228</w:t>
      </w:r>
      <w:proofErr w:type="gramEnd"/>
      <w:r>
        <w:t>-1242.</w:t>
      </w:r>
    </w:p>
    <w:p w14:paraId="434841F4" w14:textId="77777777" w:rsidR="00BE3F98" w:rsidRDefault="00BE3F98" w:rsidP="00BE3F98">
      <w:pPr>
        <w:pStyle w:val="References"/>
        <w:ind w:left="450" w:hanging="450"/>
      </w:pPr>
      <w:r>
        <w:t>7.</w:t>
      </w:r>
      <w:r>
        <w:tab/>
        <w:t xml:space="preserve">Epstein JI, </w:t>
      </w:r>
      <w:proofErr w:type="spellStart"/>
      <w:r>
        <w:t>Egevad</w:t>
      </w:r>
      <w:proofErr w:type="spellEnd"/>
      <w:r>
        <w:t xml:space="preserve"> L, Amin MB, Delahunt B, Srigley JR, Humphrey PA; and the Grading Committee The 2014 International Society of Urological Pathology (ISUP) Consensus Conference on Gleason Grading of Prostatic Carcinoma: definition of grading patterns and proposal for a new grading system. </w:t>
      </w:r>
      <w:r w:rsidRPr="0062185C">
        <w:rPr>
          <w:i/>
        </w:rPr>
        <w:t xml:space="preserve">Am J </w:t>
      </w:r>
      <w:proofErr w:type="spellStart"/>
      <w:r w:rsidRPr="0062185C">
        <w:rPr>
          <w:i/>
        </w:rPr>
        <w:t>Surg</w:t>
      </w:r>
      <w:proofErr w:type="spellEnd"/>
      <w:r w:rsidRPr="0062185C">
        <w:rPr>
          <w:i/>
        </w:rPr>
        <w:t xml:space="preserve"> </w:t>
      </w:r>
      <w:proofErr w:type="spellStart"/>
      <w:r w:rsidRPr="0062185C">
        <w:rPr>
          <w:i/>
        </w:rPr>
        <w:t>Pathol</w:t>
      </w:r>
      <w:proofErr w:type="spellEnd"/>
      <w:r>
        <w:rPr>
          <w:i/>
        </w:rPr>
        <w:t>.</w:t>
      </w:r>
      <w:r>
        <w:t xml:space="preserve"> 2016; 40: 244-252.</w:t>
      </w:r>
    </w:p>
    <w:p w14:paraId="46171531" w14:textId="77777777" w:rsidR="00BE3F98" w:rsidRDefault="00BE3F98" w:rsidP="00BE3F98">
      <w:pPr>
        <w:pStyle w:val="References"/>
        <w:ind w:left="450" w:hanging="450"/>
      </w:pPr>
      <w:r>
        <w:t>8</w:t>
      </w:r>
      <w:r w:rsidRPr="000F623D">
        <w:t>.</w:t>
      </w:r>
      <w:r w:rsidRPr="000F623D">
        <w:tab/>
        <w:t>Arias-Stella JA 3rd1, Shah AB, Montoya-</w:t>
      </w:r>
      <w:proofErr w:type="spellStart"/>
      <w:r w:rsidRPr="000F623D">
        <w:t>Cerrillo</w:t>
      </w:r>
      <w:proofErr w:type="spellEnd"/>
      <w:r w:rsidRPr="000F623D">
        <w:t xml:space="preserve"> D, Williamson SR, Gupta NS. Prostate biopsy and radical prostatectomy Gleason score correlation in heterogenous tumors: proposal for a composite Gleason score. </w:t>
      </w:r>
      <w:r w:rsidRPr="0062185C">
        <w:rPr>
          <w:i/>
        </w:rPr>
        <w:t xml:space="preserve">Am J </w:t>
      </w:r>
      <w:proofErr w:type="spellStart"/>
      <w:r w:rsidRPr="0062185C">
        <w:rPr>
          <w:i/>
        </w:rPr>
        <w:t>Surg</w:t>
      </w:r>
      <w:proofErr w:type="spellEnd"/>
      <w:r w:rsidRPr="0062185C">
        <w:rPr>
          <w:i/>
        </w:rPr>
        <w:t xml:space="preserve"> </w:t>
      </w:r>
      <w:proofErr w:type="spellStart"/>
      <w:r w:rsidRPr="0062185C">
        <w:rPr>
          <w:i/>
        </w:rPr>
        <w:t>Pathol</w:t>
      </w:r>
      <w:proofErr w:type="spellEnd"/>
      <w:r w:rsidRPr="0062185C">
        <w:rPr>
          <w:i/>
        </w:rPr>
        <w:t>.</w:t>
      </w:r>
      <w:r>
        <w:t xml:space="preserve"> 2015</w:t>
      </w:r>
      <w:r w:rsidRPr="000F623D">
        <w:t>;39(9):1213-</w:t>
      </w:r>
      <w:r>
        <w:t>121</w:t>
      </w:r>
      <w:r w:rsidRPr="000F623D">
        <w:t>8</w:t>
      </w:r>
    </w:p>
    <w:p w14:paraId="7E94D3AF" w14:textId="77777777" w:rsidR="00BE3F98" w:rsidRDefault="00BE3F98" w:rsidP="00BE3F98">
      <w:pPr>
        <w:pStyle w:val="References"/>
        <w:ind w:left="450" w:hanging="450"/>
      </w:pPr>
      <w:r>
        <w:t>9.</w:t>
      </w:r>
      <w:r>
        <w:tab/>
        <w:t xml:space="preserve">Patel AA, Chen M-H, Renshaw AA, D’Amico AV. PSA failure following definitive treatment of prostate cancer having biopsy Gleason score 7 with tertiary grade 5. </w:t>
      </w:r>
      <w:r w:rsidRPr="0062185C">
        <w:rPr>
          <w:i/>
        </w:rPr>
        <w:t>JAMA</w:t>
      </w:r>
      <w:r>
        <w:t>. 2007</w:t>
      </w:r>
      <w:proofErr w:type="gramStart"/>
      <w:r>
        <w:t>;298:1533</w:t>
      </w:r>
      <w:proofErr w:type="gramEnd"/>
      <w:r>
        <w:t>-1538.</w:t>
      </w:r>
    </w:p>
    <w:p w14:paraId="2E89ED71" w14:textId="77777777" w:rsidR="00BE3F98" w:rsidRDefault="00BE3F98" w:rsidP="00BE3F98">
      <w:pPr>
        <w:pStyle w:val="References"/>
        <w:ind w:left="450" w:hanging="450"/>
      </w:pPr>
      <w:r>
        <w:t>10.</w:t>
      </w:r>
      <w:r>
        <w:tab/>
      </w:r>
      <w:proofErr w:type="spellStart"/>
      <w:r>
        <w:t>Pierorazio</w:t>
      </w:r>
      <w:proofErr w:type="spellEnd"/>
      <w:r>
        <w:t xml:space="preserve"> PM, Walsh PC, Partin AW, Epstein JI. Prognostic Gleason grade grouping: data based on the modified Gleason scoring system. </w:t>
      </w:r>
      <w:r w:rsidRPr="0062185C">
        <w:rPr>
          <w:i/>
        </w:rPr>
        <w:t>BJU Int.</w:t>
      </w:r>
      <w:r>
        <w:t xml:space="preserve"> 2013</w:t>
      </w:r>
      <w:proofErr w:type="gramStart"/>
      <w:r>
        <w:t>;111:753</w:t>
      </w:r>
      <w:proofErr w:type="gramEnd"/>
      <w:r>
        <w:t>-760.</w:t>
      </w:r>
    </w:p>
    <w:p w14:paraId="7C66CE1B" w14:textId="77777777" w:rsidR="00BE3F98" w:rsidRDefault="00BE3F98" w:rsidP="00BE3F98">
      <w:pPr>
        <w:pStyle w:val="References"/>
        <w:ind w:left="450" w:hanging="450"/>
      </w:pPr>
      <w:r>
        <w:t>11.</w:t>
      </w:r>
      <w:r>
        <w:tab/>
      </w:r>
      <w:proofErr w:type="spellStart"/>
      <w:r>
        <w:t>Eifler</w:t>
      </w:r>
      <w:proofErr w:type="spellEnd"/>
      <w:r>
        <w:t xml:space="preserve"> JB, Feng Z, Lin BM, Partin MT, Humphreys EB, Han M, et al. An updated prostate cancer staging nomogram (Partin tables) based on cases from 2006 to 2011. </w:t>
      </w:r>
      <w:r w:rsidRPr="0062185C">
        <w:rPr>
          <w:i/>
        </w:rPr>
        <w:t>BJU Int</w:t>
      </w:r>
      <w:r>
        <w:t>. 2013</w:t>
      </w:r>
      <w:proofErr w:type="gramStart"/>
      <w:r>
        <w:t>;111:22</w:t>
      </w:r>
      <w:proofErr w:type="gramEnd"/>
      <w:r>
        <w:t>-29.</w:t>
      </w:r>
    </w:p>
    <w:p w14:paraId="0EFDDBA5" w14:textId="77777777" w:rsidR="00BE3F98" w:rsidRDefault="00BE3F98" w:rsidP="00BE3F98">
      <w:pPr>
        <w:pStyle w:val="References"/>
        <w:ind w:left="450" w:hanging="450"/>
      </w:pPr>
      <w:r>
        <w:t>12.</w:t>
      </w:r>
      <w:r>
        <w:tab/>
        <w:t xml:space="preserve">Epstein JI, </w:t>
      </w:r>
      <w:proofErr w:type="spellStart"/>
      <w:r>
        <w:t>Zelefsky</w:t>
      </w:r>
      <w:proofErr w:type="spellEnd"/>
      <w:r>
        <w:t xml:space="preserve"> MJ, </w:t>
      </w:r>
      <w:proofErr w:type="spellStart"/>
      <w:r>
        <w:t>Sjoberg</w:t>
      </w:r>
      <w:proofErr w:type="spellEnd"/>
      <w:r>
        <w:t xml:space="preserve"> DD, et al. A contemporary prostate cancer grading system: a validated alternative to the Gleason score. </w:t>
      </w:r>
      <w:r w:rsidRPr="0062185C">
        <w:rPr>
          <w:i/>
        </w:rPr>
        <w:t>Eur Urol.</w:t>
      </w:r>
      <w:r>
        <w:t xml:space="preserve"> 2016</w:t>
      </w:r>
      <w:proofErr w:type="gramStart"/>
      <w:r>
        <w:t>;69:428</w:t>
      </w:r>
      <w:proofErr w:type="gramEnd"/>
      <w:r>
        <w:t>-435.</w:t>
      </w:r>
    </w:p>
    <w:p w14:paraId="3BE009C1" w14:textId="77777777" w:rsidR="00BE3F98" w:rsidRDefault="00BE3F98" w:rsidP="00BE3F98">
      <w:pPr>
        <w:pStyle w:val="References"/>
        <w:ind w:left="450" w:hanging="450"/>
      </w:pPr>
      <w:r>
        <w:t>13.</w:t>
      </w:r>
      <w:r>
        <w:tab/>
        <w:t xml:space="preserve">Delahunt B, </w:t>
      </w:r>
      <w:proofErr w:type="spellStart"/>
      <w:r>
        <w:t>Egevad</w:t>
      </w:r>
      <w:proofErr w:type="spellEnd"/>
      <w:r>
        <w:t xml:space="preserve"> L, Srigley JR, et al. Validation of International Society of Urological Pathology (ISUP) grading for prostatic adenocarcinoma in thin core biopsies using TROG 03.04 'RADAR' trial clinical data. </w:t>
      </w:r>
      <w:r w:rsidRPr="0062185C">
        <w:rPr>
          <w:i/>
        </w:rPr>
        <w:t>Pathology.</w:t>
      </w:r>
      <w:r>
        <w:t xml:space="preserve"> 2015</w:t>
      </w:r>
      <w:proofErr w:type="gramStart"/>
      <w:r>
        <w:t>;47:520</w:t>
      </w:r>
      <w:proofErr w:type="gramEnd"/>
      <w:r>
        <w:t>-525.</w:t>
      </w:r>
    </w:p>
    <w:p w14:paraId="1CE30F87" w14:textId="77777777" w:rsidR="00BE3F98" w:rsidRDefault="00BE3F98" w:rsidP="00BE3F98">
      <w:pPr>
        <w:pStyle w:val="References"/>
        <w:ind w:left="450" w:hanging="450"/>
      </w:pPr>
      <w:r>
        <w:t>14.</w:t>
      </w:r>
      <w:r>
        <w:tab/>
      </w:r>
      <w:proofErr w:type="spellStart"/>
      <w:r>
        <w:t>Samaratunga</w:t>
      </w:r>
      <w:proofErr w:type="spellEnd"/>
      <w:r>
        <w:t xml:space="preserve"> H, Delahunt B, </w:t>
      </w:r>
      <w:proofErr w:type="spellStart"/>
      <w:r>
        <w:t>Gianduzzo</w:t>
      </w:r>
      <w:proofErr w:type="spellEnd"/>
      <w:r>
        <w:t xml:space="preserve"> T, et al. The prognostic significance of the 2014 International Society of Urological Pathology (ISUP) grading system for prostate cancer. </w:t>
      </w:r>
      <w:r w:rsidRPr="0062185C">
        <w:rPr>
          <w:i/>
        </w:rPr>
        <w:t>Pathology</w:t>
      </w:r>
      <w:r>
        <w:rPr>
          <w:i/>
        </w:rPr>
        <w:t>.</w:t>
      </w:r>
      <w:r>
        <w:t xml:space="preserve"> 2015</w:t>
      </w:r>
      <w:proofErr w:type="gramStart"/>
      <w:r>
        <w:t>;47:515</w:t>
      </w:r>
      <w:proofErr w:type="gramEnd"/>
      <w:r>
        <w:t>-519.</w:t>
      </w:r>
    </w:p>
    <w:p w14:paraId="4DD75C6C" w14:textId="77777777" w:rsidR="00BE3F98" w:rsidRDefault="00BE3F98" w:rsidP="00BE3F98">
      <w:pPr>
        <w:pStyle w:val="References"/>
        <w:ind w:left="450" w:hanging="450"/>
      </w:pPr>
      <w:r>
        <w:t>15.</w:t>
      </w:r>
      <w:r>
        <w:tab/>
      </w:r>
      <w:proofErr w:type="spellStart"/>
      <w:r w:rsidRPr="00AC73B6">
        <w:t>Berney</w:t>
      </w:r>
      <w:proofErr w:type="spellEnd"/>
      <w:r w:rsidRPr="00AC73B6">
        <w:t xml:space="preserve"> DM, Beltran L, Fisher G, </w:t>
      </w:r>
      <w:r>
        <w:t>et al</w:t>
      </w:r>
      <w:r w:rsidRPr="00AC73B6">
        <w:t xml:space="preserve">. Validation of a contemporary prostate cancer grading system using prostate cancer death as outcome. </w:t>
      </w:r>
      <w:r w:rsidRPr="0062185C">
        <w:rPr>
          <w:i/>
        </w:rPr>
        <w:t>Br J Cancer</w:t>
      </w:r>
      <w:r>
        <w:t>. 2016</w:t>
      </w:r>
      <w:r w:rsidRPr="00AC73B6">
        <w:t>;114(10):1078-</w:t>
      </w:r>
      <w:r>
        <w:t>10</w:t>
      </w:r>
      <w:r w:rsidRPr="00AC73B6">
        <w:t xml:space="preserve">83. </w:t>
      </w:r>
    </w:p>
    <w:p w14:paraId="49308BEE" w14:textId="5BEBBD69" w:rsidR="002F297D" w:rsidRDefault="002F297D" w:rsidP="00BE3F98">
      <w:pPr>
        <w:pStyle w:val="References"/>
        <w:ind w:left="450" w:hanging="450"/>
      </w:pPr>
      <w:r>
        <w:t>1</w:t>
      </w:r>
      <w:r w:rsidR="00BE3F98">
        <w:t>6</w:t>
      </w:r>
      <w:r>
        <w:t>.</w:t>
      </w:r>
      <w:r>
        <w:tab/>
      </w:r>
      <w:proofErr w:type="spellStart"/>
      <w:r>
        <w:t>Sauter</w:t>
      </w:r>
      <w:proofErr w:type="spellEnd"/>
      <w:r>
        <w:t xml:space="preserve"> G, </w:t>
      </w:r>
      <w:proofErr w:type="spellStart"/>
      <w:r>
        <w:t>Steurer</w:t>
      </w:r>
      <w:proofErr w:type="spellEnd"/>
      <w:r>
        <w:t xml:space="preserve"> S, </w:t>
      </w:r>
      <w:proofErr w:type="spellStart"/>
      <w:r>
        <w:t>Clauditz</w:t>
      </w:r>
      <w:proofErr w:type="spellEnd"/>
      <w:r>
        <w:t xml:space="preserve"> TS, et al. Clinical Utility of Quantitative Gleason Grading in Prostate Biopsies and Prostatectomy Specimens. </w:t>
      </w:r>
      <w:r w:rsidRPr="0062185C">
        <w:rPr>
          <w:i/>
        </w:rPr>
        <w:t>Eur Urol.</w:t>
      </w:r>
      <w:r>
        <w:t xml:space="preserve"> 2016</w:t>
      </w:r>
      <w:proofErr w:type="gramStart"/>
      <w:r>
        <w:t>;69:592</w:t>
      </w:r>
      <w:proofErr w:type="gramEnd"/>
      <w:r>
        <w:t>-598.</w:t>
      </w:r>
    </w:p>
    <w:p w14:paraId="667507CB" w14:textId="6B9B237E" w:rsidR="002F297D" w:rsidRDefault="00BE3F98" w:rsidP="00BE3F98">
      <w:pPr>
        <w:pStyle w:val="References"/>
        <w:ind w:left="450" w:hanging="450"/>
      </w:pPr>
      <w:r>
        <w:t>17</w:t>
      </w:r>
      <w:r w:rsidR="002F297D">
        <w:t xml:space="preserve">. </w:t>
      </w:r>
      <w:r w:rsidR="002F297D">
        <w:tab/>
        <w:t xml:space="preserve">Choy B, Pearce SM, Anderson BB, et al. Prognostic significance of percentages and architectural types of contemporary Gleason pattern 4 prostate cancer in radical prostatectomy. </w:t>
      </w:r>
      <w:r w:rsidR="002F297D" w:rsidRPr="00CF1477">
        <w:rPr>
          <w:i/>
        </w:rPr>
        <w:t xml:space="preserve">Am J </w:t>
      </w:r>
      <w:proofErr w:type="spellStart"/>
      <w:r w:rsidR="002F297D" w:rsidRPr="00CF1477">
        <w:rPr>
          <w:i/>
        </w:rPr>
        <w:t>Surg</w:t>
      </w:r>
      <w:proofErr w:type="spellEnd"/>
      <w:r w:rsidR="002F297D" w:rsidRPr="00CF1477">
        <w:rPr>
          <w:i/>
        </w:rPr>
        <w:t xml:space="preserve"> </w:t>
      </w:r>
      <w:proofErr w:type="spellStart"/>
      <w:r w:rsidR="002F297D" w:rsidRPr="00CF1477">
        <w:rPr>
          <w:i/>
        </w:rPr>
        <w:t>Pathol</w:t>
      </w:r>
      <w:proofErr w:type="spellEnd"/>
      <w:r w:rsidR="002F297D">
        <w:t>. 2016</w:t>
      </w:r>
      <w:proofErr w:type="gramStart"/>
      <w:r w:rsidR="002F297D">
        <w:t>;40:1400</w:t>
      </w:r>
      <w:proofErr w:type="gramEnd"/>
      <w:r w:rsidR="002F297D">
        <w:t xml:space="preserve">-6. </w:t>
      </w:r>
    </w:p>
    <w:p w14:paraId="32B8EAE3" w14:textId="5309499E" w:rsidR="002F297D" w:rsidRDefault="00BE3F98" w:rsidP="00BE3F98">
      <w:pPr>
        <w:pStyle w:val="References"/>
        <w:ind w:left="450" w:hanging="450"/>
      </w:pPr>
      <w:r>
        <w:t>18</w:t>
      </w:r>
      <w:r w:rsidR="002F297D">
        <w:t>.</w:t>
      </w:r>
      <w:r w:rsidR="002F297D">
        <w:tab/>
      </w:r>
      <w:proofErr w:type="spellStart"/>
      <w:r w:rsidR="002F297D">
        <w:t>Morash</w:t>
      </w:r>
      <w:proofErr w:type="spellEnd"/>
      <w:r w:rsidR="002F297D">
        <w:t xml:space="preserve"> C, </w:t>
      </w:r>
      <w:proofErr w:type="spellStart"/>
      <w:r w:rsidR="002F297D">
        <w:t>Tey</w:t>
      </w:r>
      <w:proofErr w:type="spellEnd"/>
      <w:r w:rsidR="002F297D">
        <w:t xml:space="preserve"> R, </w:t>
      </w:r>
      <w:proofErr w:type="spellStart"/>
      <w:r w:rsidR="002F297D">
        <w:t>Agbassi</w:t>
      </w:r>
      <w:proofErr w:type="spellEnd"/>
      <w:r w:rsidR="002F297D">
        <w:t xml:space="preserve"> C, Klotz L, McGowan T, Srigley A, Evans A. Active surveillance for the management of localized prostate cancer: guideline recommendations. </w:t>
      </w:r>
      <w:r w:rsidR="002F297D" w:rsidRPr="0062185C">
        <w:rPr>
          <w:i/>
        </w:rPr>
        <w:t xml:space="preserve">Can </w:t>
      </w:r>
      <w:proofErr w:type="spellStart"/>
      <w:r w:rsidR="002F297D" w:rsidRPr="0062185C">
        <w:rPr>
          <w:i/>
        </w:rPr>
        <w:t>Urol</w:t>
      </w:r>
      <w:proofErr w:type="spellEnd"/>
      <w:r w:rsidR="002F297D" w:rsidRPr="0062185C">
        <w:rPr>
          <w:i/>
        </w:rPr>
        <w:t xml:space="preserve"> J Assoc</w:t>
      </w:r>
      <w:r w:rsidR="002F297D">
        <w:t>. 2015;9(5-6):171-178.</w:t>
      </w:r>
    </w:p>
    <w:p w14:paraId="7B17CEC4" w14:textId="6B8B042D" w:rsidR="002F297D" w:rsidRDefault="00BE3F98" w:rsidP="00BE3F98">
      <w:pPr>
        <w:pStyle w:val="References"/>
        <w:ind w:left="450" w:hanging="450"/>
      </w:pPr>
      <w:r>
        <w:t>19</w:t>
      </w:r>
      <w:r w:rsidR="002F297D">
        <w:t>.</w:t>
      </w:r>
      <w:r w:rsidR="002F297D">
        <w:tab/>
        <w:t xml:space="preserve">Chen RC, Rumble RB, Loblaw DA, et al. Active surveillance for the management of localized prostate cancer (Cancer Care Ontario Guideline): American Society of Clinical Oncology practice guideline endorsement. </w:t>
      </w:r>
      <w:r w:rsidR="002F297D" w:rsidRPr="0062185C">
        <w:rPr>
          <w:i/>
        </w:rPr>
        <w:t xml:space="preserve">J Clin Oncol. </w:t>
      </w:r>
      <w:r w:rsidR="002F297D">
        <w:t>2016;34(18):2182-2190.</w:t>
      </w:r>
    </w:p>
    <w:p w14:paraId="1100774E" w14:textId="77777777" w:rsidR="002F297D" w:rsidRDefault="002F297D" w:rsidP="002B3750"/>
    <w:p w14:paraId="3ADFC86A" w14:textId="3CE117C8" w:rsidR="00DD092D" w:rsidRDefault="00AF5698" w:rsidP="002B3750">
      <w:pPr>
        <w:pStyle w:val="Heading2"/>
      </w:pPr>
      <w:r>
        <w:t>D</w:t>
      </w:r>
      <w:r w:rsidR="00DD092D">
        <w:t>.</w:t>
      </w:r>
      <w:r w:rsidR="00DD092D">
        <w:tab/>
        <w:t xml:space="preserve">Intraductal Carcinoma </w:t>
      </w:r>
      <w:r w:rsidR="005E2FC8">
        <w:t>(</w:t>
      </w:r>
      <w:r w:rsidR="00DD092D">
        <w:t>IDC</w:t>
      </w:r>
      <w:r w:rsidR="005E2FC8">
        <w:t>)</w:t>
      </w:r>
    </w:p>
    <w:p w14:paraId="36186E03" w14:textId="334E1CC3" w:rsidR="00DD092D" w:rsidRDefault="00EF7536" w:rsidP="002B3750">
      <w:r>
        <w:t xml:space="preserve">The presence of intraductal carcinoma (IDC) is important to record since it has independent prognostic significance. Intraductal carcinoma is uncommon in needle biopsies and when present is usually found within </w:t>
      </w:r>
      <w:r w:rsidR="0083006C">
        <w:t>invasive tumor</w:t>
      </w:r>
      <w:r>
        <w:t>.</w:t>
      </w:r>
      <w:r w:rsidR="002F297D">
        <w:rPr>
          <w:vertAlign w:val="superscript"/>
        </w:rPr>
        <w:t>1</w:t>
      </w:r>
      <w:r w:rsidR="006C4398">
        <w:rPr>
          <w:vertAlign w:val="superscript"/>
        </w:rPr>
        <w:t>-</w:t>
      </w:r>
      <w:r w:rsidR="002F297D">
        <w:rPr>
          <w:vertAlign w:val="superscript"/>
        </w:rPr>
        <w:t>3</w:t>
      </w:r>
      <w:r>
        <w:t xml:space="preserve"> </w:t>
      </w:r>
      <w:r w:rsidR="009F0D90">
        <w:t>P</w:t>
      </w:r>
      <w:r w:rsidR="0083006C">
        <w:t>ure</w:t>
      </w:r>
      <w:r w:rsidR="009F0D90">
        <w:t xml:space="preserve"> intraductal carcinoma </w:t>
      </w:r>
      <w:r w:rsidR="0083006C">
        <w:t xml:space="preserve">is rare </w:t>
      </w:r>
      <w:r w:rsidR="009F0D90">
        <w:t xml:space="preserve">in needle biopsies and in such situations the CAP protocol is not applicable. It is important to distinguish IDC from high-grade prostatic intraepithelial neoplasia. </w:t>
      </w:r>
      <w:r w:rsidR="00083A3A">
        <w:t>The d</w:t>
      </w:r>
      <w:r w:rsidR="009F0D90">
        <w:t xml:space="preserve">ifferential diagnosis </w:t>
      </w:r>
      <w:r w:rsidR="00083A3A">
        <w:t xml:space="preserve">of IDC </w:t>
      </w:r>
      <w:r w:rsidR="009F0D90">
        <w:t xml:space="preserve">is beyond the scope of this protocol. </w:t>
      </w:r>
    </w:p>
    <w:p w14:paraId="62414B52" w14:textId="77777777" w:rsidR="009F0D90" w:rsidRDefault="009F0D90" w:rsidP="002B3750"/>
    <w:p w14:paraId="7DF367A5" w14:textId="312F466E" w:rsidR="009F0D90" w:rsidRDefault="009F0D90" w:rsidP="002B3750">
      <w:r>
        <w:t xml:space="preserve">Intraductal carcinoma </w:t>
      </w:r>
      <w:r w:rsidR="00296FCF">
        <w:t xml:space="preserve">may </w:t>
      </w:r>
      <w:r>
        <w:t>also be recorded in transurethral resect</w:t>
      </w:r>
      <w:r w:rsidR="00296FCF">
        <w:t>ion</w:t>
      </w:r>
      <w:r>
        <w:t>, enucleation specimens</w:t>
      </w:r>
      <w:r w:rsidR="0017251A">
        <w:t>,</w:t>
      </w:r>
      <w:r>
        <w:t xml:space="preserve"> and radical prostatectomies. IDC is strongly associated with high Gleason score</w:t>
      </w:r>
      <w:r w:rsidR="0083006C">
        <w:t xml:space="preserve"> and</w:t>
      </w:r>
      <w:r>
        <w:t xml:space="preserve"> high volume </w:t>
      </w:r>
      <w:r w:rsidR="0083006C">
        <w:t xml:space="preserve">tumor </w:t>
      </w:r>
      <w:r>
        <w:t>in radical prostatectomies and with metastatic disease.</w:t>
      </w:r>
      <w:r w:rsidR="002F297D">
        <w:rPr>
          <w:vertAlign w:val="superscript"/>
        </w:rPr>
        <w:t>3</w:t>
      </w:r>
      <w:r w:rsidR="006C4398">
        <w:rPr>
          <w:vertAlign w:val="superscript"/>
        </w:rPr>
        <w:t>-</w:t>
      </w:r>
      <w:r w:rsidR="002F297D">
        <w:rPr>
          <w:vertAlign w:val="superscript"/>
        </w:rPr>
        <w:t>5</w:t>
      </w:r>
      <w:r>
        <w:t xml:space="preserve"> At the </w:t>
      </w:r>
      <w:r w:rsidR="0083006C">
        <w:t xml:space="preserve">2014 ISUP </w:t>
      </w:r>
      <w:r w:rsidR="005E2FC8">
        <w:t>consensus conference</w:t>
      </w:r>
      <w:r w:rsidR="0017251A">
        <w:t>,</w:t>
      </w:r>
      <w:r w:rsidR="005E2FC8">
        <w:t xml:space="preserve"> </w:t>
      </w:r>
      <w:r>
        <w:t xml:space="preserve">it was agreed that Gleason </w:t>
      </w:r>
      <w:r w:rsidR="00366DF3">
        <w:t xml:space="preserve">scores </w:t>
      </w:r>
      <w:r>
        <w:t>or grade groups (ISUP grade</w:t>
      </w:r>
      <w:r w:rsidR="0083006C">
        <w:t>s</w:t>
      </w:r>
      <w:r>
        <w:t>) should not be assigned to IDC.</w:t>
      </w:r>
      <w:r w:rsidR="00F14D81">
        <w:rPr>
          <w:vertAlign w:val="superscript"/>
        </w:rPr>
        <w:t>6</w:t>
      </w:r>
      <w:r>
        <w:t xml:space="preserve"> </w:t>
      </w:r>
    </w:p>
    <w:p w14:paraId="7DDC237E" w14:textId="77777777" w:rsidR="00EF7536" w:rsidRDefault="00EF7536" w:rsidP="002B3750"/>
    <w:p w14:paraId="5C13FB73" w14:textId="77777777" w:rsidR="002F297D" w:rsidRPr="00CA7474" w:rsidRDefault="002F297D" w:rsidP="002F297D">
      <w:pPr>
        <w:pStyle w:val="Heading1"/>
        <w:rPr>
          <w:b w:val="0"/>
        </w:rPr>
      </w:pPr>
      <w:r w:rsidRPr="00CA7474">
        <w:rPr>
          <w:b w:val="0"/>
        </w:rPr>
        <w:t xml:space="preserve">References </w:t>
      </w:r>
    </w:p>
    <w:p w14:paraId="65E0D48A" w14:textId="186FFE03" w:rsidR="002F297D" w:rsidRDefault="002F297D" w:rsidP="002F297D">
      <w:pPr>
        <w:pStyle w:val="References"/>
        <w:ind w:left="360" w:hanging="360"/>
      </w:pPr>
      <w:r>
        <w:t>1.</w:t>
      </w:r>
      <w:r>
        <w:tab/>
        <w:t xml:space="preserve">Guo CC and Epstein JI. Intraductal carcinoma of the prostate on needle biopsy: Histologic features and clinical significance. </w:t>
      </w:r>
      <w:r w:rsidRPr="0062185C">
        <w:rPr>
          <w:i/>
        </w:rPr>
        <w:t xml:space="preserve">Mod </w:t>
      </w:r>
      <w:proofErr w:type="spellStart"/>
      <w:r w:rsidRPr="0062185C">
        <w:rPr>
          <w:i/>
        </w:rPr>
        <w:t>Pathol</w:t>
      </w:r>
      <w:proofErr w:type="spellEnd"/>
      <w:r>
        <w:t>. 2006;19(12):1528-1535.</w:t>
      </w:r>
    </w:p>
    <w:p w14:paraId="7D469496" w14:textId="1B7070FD" w:rsidR="002F297D" w:rsidRDefault="002F297D" w:rsidP="002F297D">
      <w:pPr>
        <w:pStyle w:val="References"/>
        <w:ind w:left="360" w:hanging="360"/>
      </w:pPr>
      <w:r>
        <w:t>2.</w:t>
      </w:r>
      <w:r>
        <w:tab/>
        <w:t xml:space="preserve">Cohen RJ, Wheeler TM, </w:t>
      </w:r>
      <w:proofErr w:type="spellStart"/>
      <w:r>
        <w:t>Bonkhoff</w:t>
      </w:r>
      <w:proofErr w:type="spellEnd"/>
      <w:r>
        <w:t xml:space="preserve"> H and Rubin MA. A proposal on the identification, histologic reporting, and implications of intraductal prostatic carcinoma. </w:t>
      </w:r>
      <w:r w:rsidRPr="0062185C">
        <w:rPr>
          <w:i/>
        </w:rPr>
        <w:t xml:space="preserve">Arch </w:t>
      </w:r>
      <w:proofErr w:type="spellStart"/>
      <w:r w:rsidRPr="0062185C">
        <w:rPr>
          <w:i/>
        </w:rPr>
        <w:t>Pathol</w:t>
      </w:r>
      <w:proofErr w:type="spellEnd"/>
      <w:r w:rsidRPr="0062185C">
        <w:rPr>
          <w:i/>
        </w:rPr>
        <w:t xml:space="preserve"> Lab Med</w:t>
      </w:r>
      <w:r>
        <w:rPr>
          <w:i/>
        </w:rPr>
        <w:t>.</w:t>
      </w:r>
      <w:r>
        <w:t xml:space="preserve"> 2007;131(7):1103-1109.</w:t>
      </w:r>
    </w:p>
    <w:p w14:paraId="17BF3242" w14:textId="43AB60B8" w:rsidR="002F297D" w:rsidRDefault="002F297D" w:rsidP="002F297D">
      <w:pPr>
        <w:pStyle w:val="References"/>
        <w:ind w:left="360" w:hanging="360"/>
      </w:pPr>
      <w:r>
        <w:t>3.</w:t>
      </w:r>
      <w:r>
        <w:tab/>
        <w:t xml:space="preserve">Zhou M. Intraductal carcinoma of the prostate: the whole story. </w:t>
      </w:r>
      <w:r w:rsidRPr="0062185C">
        <w:rPr>
          <w:i/>
        </w:rPr>
        <w:t>Pathology</w:t>
      </w:r>
      <w:r>
        <w:t>. 2013;45(6):533-539.</w:t>
      </w:r>
    </w:p>
    <w:p w14:paraId="1CF7D9E2" w14:textId="20AA3F46" w:rsidR="002F297D" w:rsidRDefault="002F297D" w:rsidP="002F297D">
      <w:pPr>
        <w:pStyle w:val="References"/>
        <w:ind w:left="360" w:hanging="360"/>
      </w:pPr>
      <w:r>
        <w:t>4.</w:t>
      </w:r>
      <w:r>
        <w:tab/>
        <w:t xml:space="preserve">Zhao T, Liao B, Yao J, et al. Is there any prognostic impact of intraductal carcinoma of prostate in initial diagnosed aggressively metastatic prostate cancer? </w:t>
      </w:r>
      <w:r w:rsidRPr="0062185C">
        <w:rPr>
          <w:i/>
        </w:rPr>
        <w:t>Prostate</w:t>
      </w:r>
      <w:r>
        <w:rPr>
          <w:i/>
        </w:rPr>
        <w:t>.</w:t>
      </w:r>
      <w:r>
        <w:t xml:space="preserve"> 2015;75(3):225-232.</w:t>
      </w:r>
    </w:p>
    <w:p w14:paraId="6B6E66A6" w14:textId="3E4A1E65" w:rsidR="002F297D" w:rsidRDefault="002F297D" w:rsidP="002F297D">
      <w:pPr>
        <w:pStyle w:val="References"/>
        <w:ind w:left="360" w:hanging="360"/>
      </w:pPr>
      <w:r>
        <w:t>5.</w:t>
      </w:r>
      <w:r>
        <w:tab/>
        <w:t xml:space="preserve">Van der </w:t>
      </w:r>
      <w:proofErr w:type="spellStart"/>
      <w:r>
        <w:t>Kwast</w:t>
      </w:r>
      <w:proofErr w:type="spellEnd"/>
      <w:r>
        <w:t xml:space="preserve"> T, Al </w:t>
      </w:r>
      <w:proofErr w:type="spellStart"/>
      <w:r>
        <w:t>Daoud</w:t>
      </w:r>
      <w:proofErr w:type="spellEnd"/>
      <w:r>
        <w:t xml:space="preserve"> N, Collette L, et al. Biopsy diagnosis of intraductal carcinoma is prognostic in intermediate and high risk prostate cancer patients treated by radiotherapy. </w:t>
      </w:r>
      <w:r w:rsidRPr="0062185C">
        <w:rPr>
          <w:i/>
        </w:rPr>
        <w:t>Eur J Cancer.</w:t>
      </w:r>
      <w:r>
        <w:t xml:space="preserve"> 2012;48(9):1318-1325.</w:t>
      </w:r>
    </w:p>
    <w:p w14:paraId="1E1B8B5B" w14:textId="1F4A5EBA" w:rsidR="00B54B7B" w:rsidRDefault="00F14D81" w:rsidP="006E413D">
      <w:pPr>
        <w:pStyle w:val="References"/>
        <w:ind w:left="360" w:hanging="360"/>
      </w:pPr>
      <w:r>
        <w:t>6</w:t>
      </w:r>
      <w:r w:rsidR="00B54B7B">
        <w:t>.</w:t>
      </w:r>
      <w:r w:rsidR="00B54B7B">
        <w:tab/>
        <w:t xml:space="preserve">Epstein JI, </w:t>
      </w:r>
      <w:proofErr w:type="spellStart"/>
      <w:r w:rsidR="00B54B7B">
        <w:t>Egevad</w:t>
      </w:r>
      <w:proofErr w:type="spellEnd"/>
      <w:r w:rsidR="00B54B7B">
        <w:t xml:space="preserve"> L, Amin MB, Delahunt B, Srigley JR, Humphrey PA; and the Grading Committee The 2014 International Society of Urological Pathology (ISUP) Consensus Conference on Gleason Grading of Prostatic Carcinoma: definition of grading patterns and proposal for a new grading system. </w:t>
      </w:r>
      <w:r w:rsidR="00B54B7B" w:rsidRPr="0062185C">
        <w:rPr>
          <w:i/>
        </w:rPr>
        <w:t xml:space="preserve">Am J </w:t>
      </w:r>
      <w:proofErr w:type="spellStart"/>
      <w:r w:rsidR="00B54B7B" w:rsidRPr="0062185C">
        <w:rPr>
          <w:i/>
        </w:rPr>
        <w:t>Surg</w:t>
      </w:r>
      <w:proofErr w:type="spellEnd"/>
      <w:r w:rsidR="00B54B7B" w:rsidRPr="0062185C">
        <w:rPr>
          <w:i/>
        </w:rPr>
        <w:t xml:space="preserve"> </w:t>
      </w:r>
      <w:proofErr w:type="spellStart"/>
      <w:r w:rsidR="00B54B7B" w:rsidRPr="0062185C">
        <w:rPr>
          <w:i/>
        </w:rPr>
        <w:t>Pathol</w:t>
      </w:r>
      <w:proofErr w:type="spellEnd"/>
      <w:r w:rsidR="00B54B7B">
        <w:rPr>
          <w:i/>
        </w:rPr>
        <w:t>.</w:t>
      </w:r>
      <w:r w:rsidR="00B54B7B">
        <w:t xml:space="preserve"> 2016; 40: 244-252.</w:t>
      </w:r>
    </w:p>
    <w:p w14:paraId="25D859FD" w14:textId="77777777" w:rsidR="002F297D" w:rsidRPr="00DD092D" w:rsidRDefault="002F297D" w:rsidP="002B3750"/>
    <w:p w14:paraId="014A910A" w14:textId="7DADAAEC" w:rsidR="00797D93" w:rsidRPr="00261F53" w:rsidRDefault="00B50713" w:rsidP="002B3750">
      <w:pPr>
        <w:pStyle w:val="Heading2"/>
      </w:pPr>
      <w:r>
        <w:t>E</w:t>
      </w:r>
      <w:r w:rsidR="002E4C1E">
        <w:t xml:space="preserve">.  </w:t>
      </w:r>
      <w:r w:rsidR="00797D93" w:rsidRPr="00261F53">
        <w:t>Quantitation of Tumor</w:t>
      </w:r>
    </w:p>
    <w:p w14:paraId="24AACE47" w14:textId="3BC375EA" w:rsidR="00D36A4B" w:rsidRPr="00846D99" w:rsidRDefault="00B84351" w:rsidP="002B3750">
      <w:r>
        <w:t>Studies have shown prostate cancer volume is a prognostic factor</w:t>
      </w:r>
      <w:r w:rsidR="0017251A">
        <w:t>,</w:t>
      </w:r>
      <w:r>
        <w:t xml:space="preserve"> although</w:t>
      </w:r>
      <w:r w:rsidRPr="00B84351">
        <w:t xml:space="preserve"> </w:t>
      </w:r>
      <w:r>
        <w:t>t</w:t>
      </w:r>
      <w:r w:rsidRPr="00B84351">
        <w:t xml:space="preserve">he data are conflicting as to </w:t>
      </w:r>
      <w:r>
        <w:t>its</w:t>
      </w:r>
      <w:r w:rsidRPr="00B84351">
        <w:t xml:space="preserve"> independent prognostic significance</w:t>
      </w:r>
      <w:r>
        <w:t xml:space="preserve">. </w:t>
      </w:r>
      <w:r w:rsidR="00797D93" w:rsidRPr="00261F53">
        <w:t>There are many methods of estimating the amount of tumor in prostatic specimens.</w:t>
      </w:r>
      <w:r w:rsidR="000F4819">
        <w:rPr>
          <w:rStyle w:val="Superscript"/>
          <w:rFonts w:cs="Arial"/>
        </w:rPr>
        <w:t>1-3</w:t>
      </w:r>
      <w:r w:rsidR="00797D93" w:rsidRPr="00261F53">
        <w:t xml:space="preserve"> For needle core biopsy specimens, the number of positive cores out of the total number of cores </w:t>
      </w:r>
      <w:r w:rsidR="0017251A">
        <w:t xml:space="preserve">should </w:t>
      </w:r>
      <w:r w:rsidR="00797D93" w:rsidRPr="00261F53">
        <w:t xml:space="preserve">always be reported, except in situations where fragmentation precludes </w:t>
      </w:r>
      <w:r w:rsidR="00E636CC">
        <w:t xml:space="preserve">accurate counting. </w:t>
      </w:r>
      <w:r w:rsidR="00797D93" w:rsidRPr="00261F53">
        <w:t>The estimated percent</w:t>
      </w:r>
      <w:r w:rsidR="001A5132">
        <w:t>age</w:t>
      </w:r>
      <w:r w:rsidR="00797D93" w:rsidRPr="00261F53">
        <w:t xml:space="preserve"> of prostatic tissue involved by tumor and/or the linear millimeters of the tumor should also be reported.  Reporting of the positive core with the greatest percentage of tumor is an option</w:t>
      </w:r>
      <w:r w:rsidR="00D36A4B">
        <w:t xml:space="preserve"> since </w:t>
      </w:r>
      <w:r w:rsidR="00066131">
        <w:t xml:space="preserve">in </w:t>
      </w:r>
      <w:r w:rsidR="00D36A4B">
        <w:t xml:space="preserve">some active surveillance </w:t>
      </w:r>
      <w:r w:rsidR="00066131">
        <w:t>(A</w:t>
      </w:r>
      <w:r w:rsidR="0017251A">
        <w:t>S</w:t>
      </w:r>
      <w:r w:rsidR="00066131">
        <w:t xml:space="preserve">) </w:t>
      </w:r>
      <w:r w:rsidR="00D36A4B">
        <w:t>protocols</w:t>
      </w:r>
      <w:r w:rsidR="0017251A">
        <w:t>,</w:t>
      </w:r>
      <w:r w:rsidR="00D36A4B">
        <w:t xml:space="preserve"> </w:t>
      </w:r>
      <w:r w:rsidR="00066131">
        <w:t>the presence of</w:t>
      </w:r>
      <w:r w:rsidR="00D36A4B">
        <w:t xml:space="preserve"> any cores </w:t>
      </w:r>
      <w:r w:rsidR="00066131">
        <w:t xml:space="preserve">with </w:t>
      </w:r>
      <w:r w:rsidR="00D36A4B">
        <w:t>&gt;50% involve</w:t>
      </w:r>
      <w:r w:rsidR="00066131">
        <w:t>ment is an exclusion criterion</w:t>
      </w:r>
      <w:r w:rsidR="00797D93" w:rsidRPr="00261F53">
        <w:t>.</w:t>
      </w:r>
      <w:r w:rsidR="000F4819">
        <w:rPr>
          <w:vertAlign w:val="superscript"/>
        </w:rPr>
        <w:t>4</w:t>
      </w:r>
      <w:r w:rsidR="00797D93" w:rsidRPr="00261F53">
        <w:t xml:space="preserve"> </w:t>
      </w:r>
      <w:r w:rsidR="00296FCF">
        <w:t xml:space="preserve">It is not uncommon that a core is discontinuously involved by cancer foci. </w:t>
      </w:r>
      <w:r w:rsidR="00296FCF" w:rsidRPr="00296FCF">
        <w:t xml:space="preserve">One practical consideration is how to record discontinuous areas of tumor involvement. </w:t>
      </w:r>
      <w:r w:rsidR="00296FCF">
        <w:t>F</w:t>
      </w:r>
      <w:r w:rsidR="00FC2F3E">
        <w:t>or instance, in a 20</w:t>
      </w:r>
      <w:r w:rsidR="0017251A">
        <w:t>-</w:t>
      </w:r>
      <w:r w:rsidR="00FC2F3E">
        <w:t>mm core with 5% involvement at each end</w:t>
      </w:r>
      <w:r w:rsidR="0017251A">
        <w:t>,</w:t>
      </w:r>
      <w:r w:rsidR="00FC2F3E">
        <w:t xml:space="preserve"> the amount may be recorded as 5% + 5% = 10% involvement or 100% involvement in a discontinuous fashion even though there is only 2</w:t>
      </w:r>
      <w:r w:rsidR="0017251A">
        <w:t xml:space="preserve"> </w:t>
      </w:r>
      <w:r w:rsidR="00E636CC">
        <w:t>mm of actual tumor length.</w:t>
      </w:r>
      <w:r w:rsidR="00FC2F3E">
        <w:t xml:space="preserve"> </w:t>
      </w:r>
      <w:r w:rsidR="00066131">
        <w:t xml:space="preserve">The pattern of reporting may actually exclude a patient from an AS protocol. </w:t>
      </w:r>
      <w:r w:rsidR="00FC2F3E">
        <w:t>In such situations</w:t>
      </w:r>
      <w:r w:rsidR="0017251A">
        <w:t>,</w:t>
      </w:r>
      <w:r w:rsidR="00FC2F3E">
        <w:t xml:space="preserve"> it may be worthwhile reporting discontinuous involvement by both including and subtracting </w:t>
      </w:r>
      <w:r w:rsidR="00DB2ED5">
        <w:t>the intervening tissue</w:t>
      </w:r>
      <w:r w:rsidR="0017251A">
        <w:t>;</w:t>
      </w:r>
      <w:r w:rsidR="00DB2ED5">
        <w:t xml:space="preserve"> for example, in the 20</w:t>
      </w:r>
      <w:r w:rsidR="0017251A">
        <w:t>-</w:t>
      </w:r>
      <w:r w:rsidR="00DB2ED5">
        <w:t>mm core</w:t>
      </w:r>
      <w:r w:rsidR="0017251A">
        <w:t>,</w:t>
      </w:r>
      <w:r w:rsidR="00DB2ED5">
        <w:t xml:space="preserve"> there are discontinuous foci of adenocarcinoma spanning a distance of 20</w:t>
      </w:r>
      <w:r w:rsidR="0017251A">
        <w:t xml:space="preserve"> </w:t>
      </w:r>
      <w:r w:rsidR="00DB2ED5">
        <w:t>mm (100% linear extent) and measuring 1+1</w:t>
      </w:r>
      <w:r w:rsidR="00066131">
        <w:t>=2</w:t>
      </w:r>
      <w:r w:rsidR="00846D99">
        <w:t xml:space="preserve"> </w:t>
      </w:r>
      <w:r w:rsidR="00DB2ED5">
        <w:t>mm (10% linear extent).</w:t>
      </w:r>
      <w:r w:rsidR="005E6C00" w:rsidRPr="005E6C00">
        <w:t xml:space="preserve"> Most studies have also shown that recording the cancer length from one end to the other correlates better with </w:t>
      </w:r>
      <w:r w:rsidR="0059285B">
        <w:t xml:space="preserve">radical prostatectomy findings and </w:t>
      </w:r>
      <w:r w:rsidR="005E6C00" w:rsidRPr="005E6C00">
        <w:t>prognostic outcomes than subtracting the intervening benign prostate tissue.</w:t>
      </w:r>
      <w:r w:rsidR="000F4819">
        <w:rPr>
          <w:vertAlign w:val="superscript"/>
        </w:rPr>
        <w:t>5,6</w:t>
      </w:r>
      <w:r w:rsidR="00846D99">
        <w:rPr>
          <w:vertAlign w:val="superscript"/>
        </w:rPr>
        <w:t xml:space="preserve"> </w:t>
      </w:r>
      <w:r w:rsidR="00846D99" w:rsidRPr="005035A1">
        <w:t xml:space="preserve">These findings are supported by recent studies </w:t>
      </w:r>
      <w:r w:rsidR="00846D99">
        <w:t xml:space="preserve">that </w:t>
      </w:r>
      <w:r w:rsidR="00846D99" w:rsidRPr="005035A1">
        <w:t>showed that 75</w:t>
      </w:r>
      <w:r w:rsidR="0017251A">
        <w:t xml:space="preserve">% to </w:t>
      </w:r>
      <w:r w:rsidR="00846D99" w:rsidRPr="005035A1">
        <w:t>80% of discontinuous cancer foci in prostate biopsy cores may represent the same tumor focus.</w:t>
      </w:r>
      <w:r w:rsidR="000F4819">
        <w:rPr>
          <w:vertAlign w:val="superscript"/>
        </w:rPr>
        <w:t>6</w:t>
      </w:r>
      <w:r w:rsidR="00846D99" w:rsidRPr="00846D99">
        <w:rPr>
          <w:vertAlign w:val="superscript"/>
        </w:rPr>
        <w:t>,</w:t>
      </w:r>
      <w:r w:rsidR="000F4819">
        <w:rPr>
          <w:vertAlign w:val="superscript"/>
        </w:rPr>
        <w:t>7</w:t>
      </w:r>
    </w:p>
    <w:p w14:paraId="47B842A0" w14:textId="77777777" w:rsidR="00D36A4B" w:rsidRDefault="00D36A4B" w:rsidP="002B3750"/>
    <w:p w14:paraId="02E0C863" w14:textId="702C8E72" w:rsidR="00797D93" w:rsidRPr="00261F53" w:rsidRDefault="002E4C1E" w:rsidP="002B3750">
      <w:r w:rsidRPr="002E4C1E">
        <w:t xml:space="preserve">The designation of the percentage of </w:t>
      </w:r>
      <w:r w:rsidR="00724821">
        <w:t>cancer</w:t>
      </w:r>
      <w:r w:rsidR="00724821" w:rsidRPr="002E4C1E">
        <w:t xml:space="preserve"> </w:t>
      </w:r>
      <w:r w:rsidRPr="002E4C1E">
        <w:t>tissue in transurethral samples is important. When prostate cance</w:t>
      </w:r>
      <w:r>
        <w:t>r is discovered incidentally (</w:t>
      </w:r>
      <w:proofErr w:type="spellStart"/>
      <w:r>
        <w:t>i</w:t>
      </w:r>
      <w:r w:rsidRPr="002E4C1E">
        <w:t>e</w:t>
      </w:r>
      <w:proofErr w:type="spellEnd"/>
      <w:r>
        <w:t>,</w:t>
      </w:r>
      <w:r w:rsidRPr="002E4C1E">
        <w:t xml:space="preserve"> discovered in specimens submitted for clinically benign disease, usually </w:t>
      </w:r>
      <w:r w:rsidR="008F2D91">
        <w:t>benign prostatic hyperplasia [</w:t>
      </w:r>
      <w:r w:rsidRPr="002E4C1E">
        <w:t>BPH</w:t>
      </w:r>
      <w:r w:rsidR="008F2D91">
        <w:t>]</w:t>
      </w:r>
      <w:r w:rsidRPr="002E4C1E">
        <w:t>)</w:t>
      </w:r>
      <w:r>
        <w:t>,</w:t>
      </w:r>
      <w:r w:rsidRPr="002E4C1E">
        <w:t xml:space="preserve"> the percentage involvement is used t</w:t>
      </w:r>
      <w:r>
        <w:t>o determine the clinical T1 sub</w:t>
      </w:r>
      <w:r w:rsidRPr="002E4C1E">
        <w:t>stage</w:t>
      </w:r>
      <w:r>
        <w:t>,</w:t>
      </w:r>
      <w:r w:rsidR="00DF02B2">
        <w:t xml:space="preserve"> </w:t>
      </w:r>
      <w:r w:rsidRPr="002E4C1E">
        <w:t xml:space="preserve">with </w:t>
      </w:r>
      <w:r>
        <w:t>≤5% involvement being T1a and &gt;</w:t>
      </w:r>
      <w:r w:rsidR="00237677">
        <w:t>5%</w:t>
      </w:r>
      <w:r w:rsidR="00B54B7B">
        <w:t xml:space="preserve"> </w:t>
      </w:r>
      <w:r w:rsidRPr="002E4C1E">
        <w:t xml:space="preserve">being T1b. </w:t>
      </w:r>
      <w:r w:rsidR="00797D93" w:rsidRPr="00261F53">
        <w:t>In subtotal and radical prostatectomy specimens, the percentage of tissue involved by tumor can also be “eyeballed” by simple visual inspection.</w:t>
      </w:r>
      <w:r w:rsidR="000F4819">
        <w:rPr>
          <w:vertAlign w:val="superscript"/>
        </w:rPr>
        <w:t>8</w:t>
      </w:r>
      <w:r w:rsidR="00237677">
        <w:t xml:space="preserve"> </w:t>
      </w:r>
      <w:r w:rsidR="00797D93" w:rsidRPr="00261F53">
        <w:t>Additionally, in these latter specimens, it may be possible to measure a dominant tumor nodule in at least 2 dimensions</w:t>
      </w:r>
      <w:r w:rsidR="000F4819">
        <w:rPr>
          <w:vertAlign w:val="superscript"/>
        </w:rPr>
        <w:t>9</w:t>
      </w:r>
      <w:r w:rsidR="00797D93" w:rsidRPr="00261F53">
        <w:t xml:space="preserve"> and/or to indicate the number of blocks involved by tumor out of the total number of prostatic blocks submitted.</w:t>
      </w:r>
    </w:p>
    <w:p w14:paraId="04742814" w14:textId="77777777" w:rsidR="00797D93" w:rsidRDefault="00797D93" w:rsidP="002B3750"/>
    <w:p w14:paraId="187A1496" w14:textId="77777777" w:rsidR="00B54B7B" w:rsidRPr="00261F53" w:rsidRDefault="00B54B7B" w:rsidP="006E413D">
      <w:r w:rsidRPr="00261F53">
        <w:t xml:space="preserve">References </w:t>
      </w:r>
    </w:p>
    <w:p w14:paraId="7CF3D3A0" w14:textId="2F14CC64" w:rsidR="00CE34EA" w:rsidRDefault="000F4819" w:rsidP="00CE34EA">
      <w:pPr>
        <w:pStyle w:val="References"/>
        <w:ind w:left="360" w:hanging="360"/>
      </w:pPr>
      <w:r>
        <w:t>1</w:t>
      </w:r>
      <w:r w:rsidR="00CE34EA">
        <w:t>.</w:t>
      </w:r>
      <w:r w:rsidR="00CE34EA">
        <w:tab/>
      </w:r>
      <w:proofErr w:type="spellStart"/>
      <w:r w:rsidR="00CE34EA">
        <w:t>Bismar</w:t>
      </w:r>
      <w:proofErr w:type="spellEnd"/>
      <w:r w:rsidR="00CE34EA">
        <w:t xml:space="preserve"> TA, Lewis JS, JR, Vollmer RT, Humphrey PA. Multiple measures of carcinoma extent versus perineural invasion in prostate needle biopsy tissue in prediction of pathologic stage in a screening population. </w:t>
      </w:r>
      <w:r w:rsidR="00CE34EA" w:rsidRPr="0062185C">
        <w:rPr>
          <w:i/>
        </w:rPr>
        <w:t xml:space="preserve">Am J </w:t>
      </w:r>
      <w:proofErr w:type="spellStart"/>
      <w:r w:rsidR="00CE34EA" w:rsidRPr="0062185C">
        <w:rPr>
          <w:i/>
        </w:rPr>
        <w:t>Surg</w:t>
      </w:r>
      <w:proofErr w:type="spellEnd"/>
      <w:r w:rsidR="00CE34EA" w:rsidRPr="0062185C">
        <w:rPr>
          <w:i/>
        </w:rPr>
        <w:t xml:space="preserve"> </w:t>
      </w:r>
      <w:proofErr w:type="spellStart"/>
      <w:r w:rsidR="00CE34EA" w:rsidRPr="0062185C">
        <w:rPr>
          <w:i/>
        </w:rPr>
        <w:t>Pathol</w:t>
      </w:r>
      <w:proofErr w:type="spellEnd"/>
      <w:r w:rsidR="00CE34EA">
        <w:t>. 2003</w:t>
      </w:r>
      <w:proofErr w:type="gramStart"/>
      <w:r w:rsidR="00CE34EA">
        <w:t>;27:432</w:t>
      </w:r>
      <w:proofErr w:type="gramEnd"/>
      <w:r w:rsidR="00CE34EA">
        <w:t>-440.</w:t>
      </w:r>
    </w:p>
    <w:p w14:paraId="310A8920" w14:textId="4BF1F28B" w:rsidR="00CE34EA" w:rsidRDefault="00CE34EA" w:rsidP="00CE34EA">
      <w:pPr>
        <w:pStyle w:val="References"/>
        <w:ind w:left="360" w:hanging="360"/>
      </w:pPr>
      <w:r>
        <w:t>2.</w:t>
      </w:r>
      <w:r>
        <w:tab/>
        <w:t xml:space="preserve">Amin M, </w:t>
      </w:r>
      <w:proofErr w:type="spellStart"/>
      <w:r>
        <w:t>Boccon-Gibod</w:t>
      </w:r>
      <w:proofErr w:type="spellEnd"/>
      <w:r>
        <w:t xml:space="preserve"> L, </w:t>
      </w:r>
      <w:proofErr w:type="spellStart"/>
      <w:r>
        <w:t>Egevad</w:t>
      </w:r>
      <w:proofErr w:type="spellEnd"/>
      <w:r>
        <w:t xml:space="preserve"> L, et al. Prognostic and predictive factors and reporting of prostate carcinoma in prostate needle biopsy specimens. (2004 WHO-sponsored International Consultation Consensus).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2004;39(216 suppl):20-33.</w:t>
      </w:r>
    </w:p>
    <w:p w14:paraId="7C3B6EF5" w14:textId="05071F75" w:rsidR="00CE34EA" w:rsidRDefault="000F4819" w:rsidP="00CE34EA">
      <w:pPr>
        <w:pStyle w:val="References"/>
        <w:ind w:left="360" w:hanging="360"/>
      </w:pPr>
      <w:r>
        <w:t>3</w:t>
      </w:r>
      <w:r w:rsidR="00CE34EA">
        <w:t>.</w:t>
      </w:r>
      <w:r w:rsidR="00CE34EA">
        <w:tab/>
        <w:t xml:space="preserve">Paner GP, Magi-Galluzzi C, Amin MB, Srigley JR: Adenocarcinoma of the prostate. In: Amin MB, Grignon DJ, Srigley JR, </w:t>
      </w:r>
      <w:proofErr w:type="spellStart"/>
      <w:r w:rsidR="00CE34EA">
        <w:t>Eble</w:t>
      </w:r>
      <w:proofErr w:type="spellEnd"/>
      <w:r w:rsidR="00CE34EA">
        <w:t xml:space="preserve"> </w:t>
      </w:r>
      <w:proofErr w:type="spellStart"/>
      <w:r w:rsidR="00CE34EA">
        <w:t>JN</w:t>
      </w:r>
      <w:proofErr w:type="gramStart"/>
      <w:r w:rsidR="00CE34EA">
        <w:t>,eds</w:t>
      </w:r>
      <w:proofErr w:type="spellEnd"/>
      <w:proofErr w:type="gramEnd"/>
      <w:r w:rsidR="00CE34EA">
        <w:t xml:space="preserve">. </w:t>
      </w:r>
      <w:r w:rsidR="00CE34EA" w:rsidRPr="0062185C">
        <w:rPr>
          <w:i/>
        </w:rPr>
        <w:t>Urological Pathology.</w:t>
      </w:r>
      <w:r w:rsidR="00CE34EA">
        <w:t xml:space="preserve"> Philadelphia, PA: Lippincott William &amp; Wilkins; 2014:559-673.</w:t>
      </w:r>
    </w:p>
    <w:p w14:paraId="0F1CA125" w14:textId="26F55F4B" w:rsidR="00CE34EA" w:rsidRDefault="000F4819" w:rsidP="00CE34EA">
      <w:pPr>
        <w:pStyle w:val="References"/>
        <w:ind w:left="360" w:hanging="360"/>
      </w:pPr>
      <w:r>
        <w:t>4</w:t>
      </w:r>
      <w:r w:rsidR="00CE34EA">
        <w:t>.</w:t>
      </w:r>
      <w:r w:rsidR="00CE34EA">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00CE34EA" w:rsidRPr="0062185C">
        <w:rPr>
          <w:i/>
        </w:rPr>
        <w:t xml:space="preserve">Arch </w:t>
      </w:r>
      <w:proofErr w:type="spellStart"/>
      <w:r w:rsidR="00CE34EA" w:rsidRPr="0062185C">
        <w:rPr>
          <w:i/>
        </w:rPr>
        <w:t>Pathol</w:t>
      </w:r>
      <w:proofErr w:type="spellEnd"/>
      <w:r w:rsidR="00CE34EA" w:rsidRPr="0062185C">
        <w:rPr>
          <w:i/>
        </w:rPr>
        <w:t xml:space="preserve"> Lab Med</w:t>
      </w:r>
      <w:r w:rsidR="00CE34EA">
        <w:rPr>
          <w:i/>
        </w:rPr>
        <w:t>.</w:t>
      </w:r>
      <w:r w:rsidR="00CE34EA">
        <w:t xml:space="preserve"> 2014</w:t>
      </w:r>
      <w:proofErr w:type="gramStart"/>
      <w:r w:rsidR="00CE34EA">
        <w:t>;138:1387</w:t>
      </w:r>
      <w:proofErr w:type="gramEnd"/>
      <w:r w:rsidR="00CE34EA">
        <w:t>-1405.</w:t>
      </w:r>
    </w:p>
    <w:p w14:paraId="308E5C60" w14:textId="217940E9" w:rsidR="00B54B7B" w:rsidRDefault="000F4819" w:rsidP="00B54B7B">
      <w:pPr>
        <w:pStyle w:val="References"/>
        <w:ind w:left="360" w:hanging="360"/>
      </w:pPr>
      <w:r>
        <w:t>5</w:t>
      </w:r>
      <w:r w:rsidR="00B54B7B">
        <w:t>.</w:t>
      </w:r>
      <w:r w:rsidR="00B54B7B">
        <w:tab/>
      </w:r>
      <w:r w:rsidR="00B54B7B" w:rsidRPr="005E6C00">
        <w:t>Arias-Stella JA 3rd, Varma KR, Montoya-</w:t>
      </w:r>
      <w:proofErr w:type="spellStart"/>
      <w:r w:rsidR="00B54B7B" w:rsidRPr="005E6C00">
        <w:t>Cerrillo</w:t>
      </w:r>
      <w:proofErr w:type="spellEnd"/>
      <w:r w:rsidR="00B54B7B" w:rsidRPr="005E6C00">
        <w:t xml:space="preserve"> D, Gupta NS, Williamson SR. Does discontinuous involvement of a prostatic needle biopsy core by adenocarcinoma correlate with a large tumor focus at radical prostatectomy? </w:t>
      </w:r>
      <w:r w:rsidR="00B54B7B" w:rsidRPr="0062185C">
        <w:rPr>
          <w:i/>
        </w:rPr>
        <w:t xml:space="preserve">Am J </w:t>
      </w:r>
      <w:proofErr w:type="spellStart"/>
      <w:r w:rsidR="00B54B7B" w:rsidRPr="0062185C">
        <w:rPr>
          <w:i/>
        </w:rPr>
        <w:t>Surg</w:t>
      </w:r>
      <w:proofErr w:type="spellEnd"/>
      <w:r w:rsidR="00B54B7B" w:rsidRPr="0062185C">
        <w:rPr>
          <w:i/>
        </w:rPr>
        <w:t xml:space="preserve"> </w:t>
      </w:r>
      <w:proofErr w:type="spellStart"/>
      <w:r w:rsidR="00B54B7B" w:rsidRPr="0062185C">
        <w:rPr>
          <w:i/>
        </w:rPr>
        <w:t>Pathol</w:t>
      </w:r>
      <w:proofErr w:type="spellEnd"/>
      <w:r w:rsidR="00B54B7B">
        <w:t>. 2015</w:t>
      </w:r>
      <w:r w:rsidR="00B54B7B" w:rsidRPr="005E6C00">
        <w:t>;39(2):281-</w:t>
      </w:r>
      <w:r w:rsidR="00B54B7B">
        <w:t>28</w:t>
      </w:r>
      <w:r w:rsidR="00B54B7B" w:rsidRPr="005E6C00">
        <w:t>6.</w:t>
      </w:r>
    </w:p>
    <w:p w14:paraId="607A9216" w14:textId="3A313DB6" w:rsidR="00B54B7B" w:rsidRDefault="000F4819" w:rsidP="00B54B7B">
      <w:pPr>
        <w:pStyle w:val="References"/>
        <w:ind w:left="360" w:hanging="360"/>
      </w:pPr>
      <w:r>
        <w:t>6</w:t>
      </w:r>
      <w:r w:rsidR="00B54B7B">
        <w:t>.</w:t>
      </w:r>
      <w:r w:rsidR="00B54B7B">
        <w:tab/>
      </w:r>
      <w:proofErr w:type="spellStart"/>
      <w:r w:rsidR="00B54B7B" w:rsidRPr="0059285B">
        <w:t>Karram</w:t>
      </w:r>
      <w:proofErr w:type="spellEnd"/>
      <w:r w:rsidR="00B54B7B" w:rsidRPr="0059285B">
        <w:t xml:space="preserve"> S, </w:t>
      </w:r>
      <w:proofErr w:type="spellStart"/>
      <w:r w:rsidR="00B54B7B" w:rsidRPr="0059285B">
        <w:t>Trock</w:t>
      </w:r>
      <w:proofErr w:type="spellEnd"/>
      <w:r w:rsidR="00B54B7B" w:rsidRPr="0059285B">
        <w:t xml:space="preserve"> BJ, </w:t>
      </w:r>
      <w:proofErr w:type="spellStart"/>
      <w:r w:rsidR="00B54B7B" w:rsidRPr="0059285B">
        <w:t>Netto</w:t>
      </w:r>
      <w:proofErr w:type="spellEnd"/>
      <w:r w:rsidR="00B54B7B" w:rsidRPr="0059285B">
        <w:t xml:space="preserve"> GJ, Epstein JI. Should intervening benign tissue be included in the measurement of discontinuous foci of cancer on prostate needle biopsy? Correlation with radical prostatectomy findings. </w:t>
      </w:r>
      <w:r w:rsidR="00B54B7B" w:rsidRPr="0062185C">
        <w:rPr>
          <w:i/>
        </w:rPr>
        <w:t xml:space="preserve">Am J </w:t>
      </w:r>
      <w:proofErr w:type="spellStart"/>
      <w:r w:rsidR="00B54B7B" w:rsidRPr="0062185C">
        <w:rPr>
          <w:i/>
        </w:rPr>
        <w:t>Surg</w:t>
      </w:r>
      <w:proofErr w:type="spellEnd"/>
      <w:r w:rsidR="00B54B7B" w:rsidRPr="0062185C">
        <w:rPr>
          <w:i/>
        </w:rPr>
        <w:t xml:space="preserve"> </w:t>
      </w:r>
      <w:proofErr w:type="spellStart"/>
      <w:r w:rsidR="00B54B7B" w:rsidRPr="0062185C">
        <w:rPr>
          <w:i/>
        </w:rPr>
        <w:t>Pathol</w:t>
      </w:r>
      <w:proofErr w:type="spellEnd"/>
      <w:r w:rsidR="00B54B7B">
        <w:t>. 2011</w:t>
      </w:r>
      <w:r w:rsidR="00B54B7B" w:rsidRPr="0059285B">
        <w:t>;35(9):1351-</w:t>
      </w:r>
      <w:r w:rsidR="00B54B7B">
        <w:t>135</w:t>
      </w:r>
      <w:r w:rsidR="00B54B7B" w:rsidRPr="0059285B">
        <w:t>5.</w:t>
      </w:r>
    </w:p>
    <w:p w14:paraId="7E68BAF3" w14:textId="00029F9D" w:rsidR="00CE34EA" w:rsidRDefault="000F4819" w:rsidP="00CE34EA">
      <w:pPr>
        <w:pStyle w:val="References"/>
        <w:ind w:left="360" w:hanging="360"/>
      </w:pPr>
      <w:r>
        <w:t>7</w:t>
      </w:r>
      <w:r w:rsidR="00CE34EA">
        <w:t>.</w:t>
      </w:r>
      <w:r w:rsidR="00CE34EA">
        <w:tab/>
      </w:r>
      <w:proofErr w:type="spellStart"/>
      <w:r w:rsidR="00CE34EA">
        <w:t>Fontugne</w:t>
      </w:r>
      <w:proofErr w:type="spellEnd"/>
      <w:r w:rsidR="00CE34EA">
        <w:t xml:space="preserve"> J, Davis K, </w:t>
      </w:r>
      <w:proofErr w:type="spellStart"/>
      <w:r w:rsidR="00CE34EA">
        <w:t>Palanisamy</w:t>
      </w:r>
      <w:proofErr w:type="spellEnd"/>
      <w:r w:rsidR="00CE34EA">
        <w:t xml:space="preserve"> N, et al</w:t>
      </w:r>
      <w:r w:rsidR="00CE34EA" w:rsidRPr="006F0C2F">
        <w:t xml:space="preserve">. Clonal evaluation of prostate cancer foci in biopsies with discontinuous tumor involvement by dual ERG/SPINK1 immunohistochemistry. </w:t>
      </w:r>
      <w:r w:rsidR="00CE34EA" w:rsidRPr="0062185C">
        <w:rPr>
          <w:i/>
        </w:rPr>
        <w:t xml:space="preserve">Mod </w:t>
      </w:r>
      <w:proofErr w:type="spellStart"/>
      <w:r w:rsidR="00CE34EA" w:rsidRPr="0062185C">
        <w:rPr>
          <w:i/>
        </w:rPr>
        <w:t>Pathol</w:t>
      </w:r>
      <w:proofErr w:type="spellEnd"/>
      <w:r w:rsidR="00CE34EA">
        <w:t>. 2016</w:t>
      </w:r>
      <w:r w:rsidR="00CE34EA" w:rsidRPr="006F0C2F">
        <w:t>;29(2):157-</w:t>
      </w:r>
      <w:r w:rsidR="00CE34EA">
        <w:t>1</w:t>
      </w:r>
      <w:r w:rsidR="00CE34EA" w:rsidRPr="006F0C2F">
        <w:t xml:space="preserve">65. </w:t>
      </w:r>
    </w:p>
    <w:p w14:paraId="59432D35" w14:textId="6FFCC3B9" w:rsidR="00B54B7B" w:rsidRDefault="000F4819" w:rsidP="00B54B7B">
      <w:pPr>
        <w:pStyle w:val="References"/>
        <w:ind w:left="360" w:hanging="360"/>
      </w:pPr>
      <w:r>
        <w:t>8</w:t>
      </w:r>
      <w:r w:rsidR="00B54B7B">
        <w:t>.</w:t>
      </w:r>
      <w:r w:rsidR="00B54B7B">
        <w:tab/>
        <w:t xml:space="preserve">van der </w:t>
      </w:r>
      <w:proofErr w:type="spellStart"/>
      <w:r w:rsidR="00B54B7B">
        <w:t>Kwast</w:t>
      </w:r>
      <w:proofErr w:type="spellEnd"/>
      <w:r w:rsidR="00B54B7B">
        <w:t xml:space="preserve"> T, Amin M, </w:t>
      </w:r>
      <w:proofErr w:type="spellStart"/>
      <w:r w:rsidR="00B54B7B">
        <w:t>Billis</w:t>
      </w:r>
      <w:proofErr w:type="spellEnd"/>
      <w:r w:rsidR="00B54B7B">
        <w:t xml:space="preserve"> A, Epstein J, et al; The ISUP prostate consensus group. International Society of Urological Pathology (ISUP) Consensus Conference on Handling of Radical Prostatectomy Specimens: working group 2: T2 substaging and prostate cancer volume. </w:t>
      </w:r>
      <w:r w:rsidR="00B54B7B" w:rsidRPr="0062185C">
        <w:rPr>
          <w:i/>
        </w:rPr>
        <w:t xml:space="preserve">Mod </w:t>
      </w:r>
      <w:proofErr w:type="spellStart"/>
      <w:r w:rsidR="00B54B7B" w:rsidRPr="0062185C">
        <w:rPr>
          <w:i/>
        </w:rPr>
        <w:t>Pathol</w:t>
      </w:r>
      <w:proofErr w:type="spellEnd"/>
      <w:r w:rsidR="00B54B7B">
        <w:rPr>
          <w:i/>
        </w:rPr>
        <w:t>.</w:t>
      </w:r>
      <w:r w:rsidR="00B54B7B">
        <w:t xml:space="preserve"> 2011</w:t>
      </w:r>
      <w:proofErr w:type="gramStart"/>
      <w:r w:rsidR="00B54B7B">
        <w:t>;24:16</w:t>
      </w:r>
      <w:proofErr w:type="gramEnd"/>
      <w:r w:rsidR="00B54B7B">
        <w:t>-25.</w:t>
      </w:r>
    </w:p>
    <w:p w14:paraId="012A3495" w14:textId="7188C49C" w:rsidR="00B54B7B" w:rsidRDefault="000F4819" w:rsidP="00B54B7B">
      <w:pPr>
        <w:pStyle w:val="References"/>
        <w:ind w:left="360" w:hanging="360"/>
      </w:pPr>
      <w:r>
        <w:t>9</w:t>
      </w:r>
      <w:r w:rsidR="00B54B7B">
        <w:t>.</w:t>
      </w:r>
      <w:r w:rsidR="00B54B7B">
        <w:tab/>
        <w:t xml:space="preserve">Renshaw AA, Richie JP, Loughlin KR, </w:t>
      </w:r>
      <w:proofErr w:type="spellStart"/>
      <w:r w:rsidR="00B54B7B">
        <w:t>Jiroutek</w:t>
      </w:r>
      <w:proofErr w:type="spellEnd"/>
      <w:r w:rsidR="00B54B7B">
        <w:t xml:space="preserve"> M, Chung A, D’Amico AV. Maximum diameter of prostatic carcinoma is a simple, inexpensive, and independent predictor of prostate-specific antigen failure in radical prostatectomy specimens: validation in a cohort of 434 patients. </w:t>
      </w:r>
      <w:r w:rsidR="00B54B7B" w:rsidRPr="0062185C">
        <w:rPr>
          <w:i/>
        </w:rPr>
        <w:t xml:space="preserve">Am J </w:t>
      </w:r>
      <w:proofErr w:type="spellStart"/>
      <w:r w:rsidR="00B54B7B" w:rsidRPr="0062185C">
        <w:rPr>
          <w:i/>
        </w:rPr>
        <w:t>Clin</w:t>
      </w:r>
      <w:proofErr w:type="spellEnd"/>
      <w:r w:rsidR="00B54B7B" w:rsidRPr="0062185C">
        <w:rPr>
          <w:i/>
        </w:rPr>
        <w:t xml:space="preserve"> </w:t>
      </w:r>
      <w:proofErr w:type="spellStart"/>
      <w:r w:rsidR="00B54B7B" w:rsidRPr="0062185C">
        <w:rPr>
          <w:i/>
        </w:rPr>
        <w:t>Pathol</w:t>
      </w:r>
      <w:proofErr w:type="spellEnd"/>
      <w:r w:rsidR="00B54B7B">
        <w:t>. 1999</w:t>
      </w:r>
      <w:proofErr w:type="gramStart"/>
      <w:r w:rsidR="00B54B7B">
        <w:t>;111:641</w:t>
      </w:r>
      <w:proofErr w:type="gramEnd"/>
      <w:r w:rsidR="00B54B7B">
        <w:t>-644.</w:t>
      </w:r>
    </w:p>
    <w:p w14:paraId="0CC6A2A6" w14:textId="77777777" w:rsidR="00B54B7B" w:rsidRPr="00261F53" w:rsidRDefault="00B54B7B" w:rsidP="002B3750"/>
    <w:p w14:paraId="77323DE3" w14:textId="7861B009" w:rsidR="00797D93" w:rsidRPr="00261F53" w:rsidRDefault="00B50713" w:rsidP="002B3750">
      <w:pPr>
        <w:pStyle w:val="Heading2"/>
      </w:pPr>
      <w:r>
        <w:t>F</w:t>
      </w:r>
      <w:r w:rsidR="002E4C1E">
        <w:t xml:space="preserve">.  </w:t>
      </w:r>
      <w:r w:rsidR="00797D93" w:rsidRPr="00261F53">
        <w:t>Local Invasion in Needle Biopsies</w:t>
      </w:r>
    </w:p>
    <w:p w14:paraId="5D7D2E43" w14:textId="0D61B431" w:rsidR="00797D93" w:rsidRPr="00261F53" w:rsidRDefault="00797D93" w:rsidP="002B3750">
      <w:r w:rsidRPr="00261F53">
        <w:t xml:space="preserve">Occasionally in needle biopsies, periprostatic fat is involved by </w:t>
      </w:r>
      <w:r w:rsidRPr="00237677">
        <w:rPr>
          <w:rFonts w:cs="Arial"/>
        </w:rPr>
        <w:t>tumor.</w:t>
      </w:r>
      <w:r w:rsidR="000F4819">
        <w:rPr>
          <w:rStyle w:val="Superscript"/>
          <w:rFonts w:cs="Arial"/>
        </w:rPr>
        <w:t>1,2</w:t>
      </w:r>
      <w:r w:rsidR="003C3201" w:rsidRPr="008F2D91">
        <w:rPr>
          <w:rFonts w:cs="Arial"/>
        </w:rPr>
        <w:t xml:space="preserve"> </w:t>
      </w:r>
      <w:r w:rsidRPr="008F2D91">
        <w:rPr>
          <w:rFonts w:cs="Arial"/>
        </w:rPr>
        <w:t xml:space="preserve">This observation should be noted since it indicates that the tumor is at least pT3a in the TNM system. Furthermore, if seminal vesicle tissue is present (either unintentionally or intentionally, as in a directed biopsy) and involved by tumor, this should be reported since it </w:t>
      </w:r>
      <w:r w:rsidR="00D44CA3" w:rsidRPr="008F2D91">
        <w:rPr>
          <w:rFonts w:cs="Arial"/>
        </w:rPr>
        <w:t xml:space="preserve">suggests </w:t>
      </w:r>
      <w:r w:rsidRPr="008F2D91">
        <w:rPr>
          <w:rFonts w:cs="Arial"/>
        </w:rPr>
        <w:t xml:space="preserve">that the tumor </w:t>
      </w:r>
      <w:r w:rsidR="00D44CA3" w:rsidRPr="008F2D91">
        <w:rPr>
          <w:rFonts w:cs="Arial"/>
        </w:rPr>
        <w:t>may be pT3b (if the involved seminal vesicle is extraprostatic)</w:t>
      </w:r>
      <w:r w:rsidRPr="008F2D91">
        <w:rPr>
          <w:rFonts w:cs="Arial"/>
        </w:rPr>
        <w:t>. Seminal vesicle invasion is defined by involvement of the muscular wall.</w:t>
      </w:r>
      <w:r w:rsidR="000F4819">
        <w:rPr>
          <w:rStyle w:val="Superscript"/>
          <w:rFonts w:cs="Arial"/>
        </w:rPr>
        <w:t>2-</w:t>
      </w:r>
      <w:r w:rsidR="007A0C27">
        <w:rPr>
          <w:rStyle w:val="Superscript"/>
          <w:rFonts w:cs="Arial"/>
        </w:rPr>
        <w:t>3</w:t>
      </w:r>
      <w:r w:rsidRPr="008F2D91">
        <w:rPr>
          <w:rFonts w:cs="Arial"/>
        </w:rPr>
        <w:t xml:space="preserve"> At</w:t>
      </w:r>
      <w:r w:rsidR="005718C8">
        <w:rPr>
          <w:rFonts w:cs="Arial"/>
        </w:rPr>
        <w:t xml:space="preserve"> </w:t>
      </w:r>
      <w:r w:rsidRPr="008F2D91">
        <w:rPr>
          <w:rFonts w:cs="Arial"/>
        </w:rPr>
        <w:t>times, especially in needle biopsy specimens, it is difficult to distinguish between seminal vesicle and ejaculatory duct tissue</w:t>
      </w:r>
      <w:r w:rsidRPr="00261F53">
        <w:t xml:space="preserve">. It is important not to overinterpret the ejaculatory duct as seminal vesicle since involvement of the former by tumor does not constitute </w:t>
      </w:r>
      <w:r w:rsidR="00D44CA3">
        <w:t>locally advanced disease.</w:t>
      </w:r>
    </w:p>
    <w:p w14:paraId="26649BD4" w14:textId="77777777" w:rsidR="00797D93" w:rsidRDefault="00797D93" w:rsidP="002B3750"/>
    <w:p w14:paraId="2F9C8BB0" w14:textId="77777777" w:rsidR="00B54B7B" w:rsidRPr="00261F53" w:rsidRDefault="00B54B7B" w:rsidP="006E413D">
      <w:r w:rsidRPr="00261F53">
        <w:t xml:space="preserve">References </w:t>
      </w:r>
    </w:p>
    <w:p w14:paraId="4C76CF9C" w14:textId="61AF7505" w:rsidR="005718C8" w:rsidRDefault="000F4819" w:rsidP="005718C8">
      <w:pPr>
        <w:pStyle w:val="References"/>
        <w:ind w:left="360" w:hanging="360"/>
      </w:pPr>
      <w:r>
        <w:t>1</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05076D11" w14:textId="6A86087F" w:rsidR="005718C8" w:rsidRDefault="000F4819" w:rsidP="005718C8">
      <w:pPr>
        <w:pStyle w:val="References"/>
        <w:ind w:left="360" w:hanging="360"/>
      </w:pPr>
      <w:r>
        <w:t>2</w:t>
      </w:r>
      <w:r w:rsidR="005718C8">
        <w:t>.</w:t>
      </w:r>
      <w:r w:rsidR="005718C8">
        <w:tab/>
        <w:t xml:space="preserve">Paner GP, Magi-Galluzzi C, Amin MB, Srigley JR: Adenocarcinoma of the prostate. In: Amin MB, Grignon DJ, Srigley JR, </w:t>
      </w:r>
      <w:proofErr w:type="spellStart"/>
      <w:r w:rsidR="005718C8">
        <w:t>Eble</w:t>
      </w:r>
      <w:proofErr w:type="spellEnd"/>
      <w:r w:rsidR="005718C8">
        <w:t xml:space="preserve"> </w:t>
      </w:r>
      <w:proofErr w:type="spellStart"/>
      <w:r w:rsidR="005718C8">
        <w:t>JN</w:t>
      </w:r>
      <w:proofErr w:type="gramStart"/>
      <w:r w:rsidR="005718C8">
        <w:t>,eds</w:t>
      </w:r>
      <w:proofErr w:type="spellEnd"/>
      <w:proofErr w:type="gramEnd"/>
      <w:r w:rsidR="005718C8">
        <w:t xml:space="preserve">. </w:t>
      </w:r>
      <w:r w:rsidR="005718C8" w:rsidRPr="0062185C">
        <w:rPr>
          <w:i/>
        </w:rPr>
        <w:t>Urological Pathology.</w:t>
      </w:r>
      <w:r w:rsidR="005718C8">
        <w:t xml:space="preserve"> Philadelphia, PA: Lippincott William &amp; Wilkins; 2014:559-673.</w:t>
      </w:r>
    </w:p>
    <w:p w14:paraId="087988B1" w14:textId="26B4594D" w:rsidR="005718C8" w:rsidRDefault="007A0C27" w:rsidP="005718C8">
      <w:pPr>
        <w:pStyle w:val="References"/>
        <w:ind w:left="360" w:hanging="360"/>
      </w:pPr>
      <w:r>
        <w:t>3</w:t>
      </w:r>
      <w:r w:rsidR="005718C8">
        <w:t>.</w:t>
      </w:r>
      <w:r w:rsidR="005718C8">
        <w:tab/>
      </w:r>
      <w:proofErr w:type="spellStart"/>
      <w:r w:rsidR="005718C8">
        <w:t>Ohori</w:t>
      </w:r>
      <w:proofErr w:type="spellEnd"/>
      <w:r w:rsidR="005718C8">
        <w:t xml:space="preserve"> M, Scardino PT, Lapin SL, Seale-Hawkins C, Link J, Wheeler TM. The mechanisms and prognostic significance of seminal vesicle involvement by prostate cancer. </w:t>
      </w:r>
      <w:r w:rsidR="005718C8" w:rsidRPr="0062185C">
        <w:rPr>
          <w:i/>
        </w:rPr>
        <w:t xml:space="preserve">Am J </w:t>
      </w:r>
      <w:proofErr w:type="spellStart"/>
      <w:r w:rsidR="005718C8" w:rsidRPr="0062185C">
        <w:rPr>
          <w:i/>
        </w:rPr>
        <w:t>Surg</w:t>
      </w:r>
      <w:proofErr w:type="spellEnd"/>
      <w:r w:rsidR="005718C8" w:rsidRPr="0062185C">
        <w:rPr>
          <w:i/>
        </w:rPr>
        <w:t xml:space="preserve"> </w:t>
      </w:r>
      <w:proofErr w:type="spellStart"/>
      <w:r w:rsidR="005718C8" w:rsidRPr="0062185C">
        <w:rPr>
          <w:i/>
        </w:rPr>
        <w:t>Pathol</w:t>
      </w:r>
      <w:proofErr w:type="spellEnd"/>
      <w:r w:rsidR="005718C8">
        <w:t>. 1993</w:t>
      </w:r>
      <w:proofErr w:type="gramStart"/>
      <w:r w:rsidR="005718C8">
        <w:t>;17:1252</w:t>
      </w:r>
      <w:proofErr w:type="gramEnd"/>
      <w:r w:rsidR="005718C8">
        <w:t>-1261.</w:t>
      </w:r>
    </w:p>
    <w:p w14:paraId="79EDB743" w14:textId="77777777" w:rsidR="00B54B7B" w:rsidRPr="00261F53" w:rsidRDefault="00B54B7B" w:rsidP="002B3750"/>
    <w:p w14:paraId="7CBAE589" w14:textId="784A853A" w:rsidR="00797D93" w:rsidRPr="00261F53" w:rsidRDefault="00B50713" w:rsidP="002B3750">
      <w:pPr>
        <w:pStyle w:val="Heading2"/>
      </w:pPr>
      <w:r>
        <w:t>G</w:t>
      </w:r>
      <w:r w:rsidR="00797D93" w:rsidRPr="00261F53">
        <w:t>.</w:t>
      </w:r>
      <w:r w:rsidR="00797D93" w:rsidRPr="00261F53">
        <w:tab/>
        <w:t>Perineural Invasion</w:t>
      </w:r>
    </w:p>
    <w:p w14:paraId="2904AA96" w14:textId="1C33946E" w:rsidR="00797D93" w:rsidRPr="00261F53" w:rsidRDefault="00797D93" w:rsidP="002B3750">
      <w:r w:rsidRPr="00261F53">
        <w:t xml:space="preserve">Perineural invasion in core needle biopsies has been associated with extraprostatic extension in some correlative radical prostatectomy studies, although its exact prognostic significance remains </w:t>
      </w:r>
      <w:r w:rsidR="00D44CA3">
        <w:t>unclear</w:t>
      </w:r>
      <w:r w:rsidRPr="00261F53">
        <w:t>.</w:t>
      </w:r>
      <w:r w:rsidR="007A0C27">
        <w:rPr>
          <w:rStyle w:val="Superscript"/>
          <w:rFonts w:cs="Arial"/>
        </w:rPr>
        <w:t>1-4</w:t>
      </w:r>
      <w:r w:rsidRPr="00261F53">
        <w:t xml:space="preserve"> Perineural invasion has been found to be an independent risk factor, in some studies, for predicting an adverse outcome in patients treated with external beam radiation,</w:t>
      </w:r>
      <w:r w:rsidR="00E1646E">
        <w:rPr>
          <w:szCs w:val="22"/>
          <w:vertAlign w:val="superscript"/>
        </w:rPr>
        <w:t>36</w:t>
      </w:r>
      <w:r w:rsidR="003C3201" w:rsidRPr="00261F53">
        <w:t xml:space="preserve"> </w:t>
      </w:r>
      <w:r w:rsidRPr="00261F53">
        <w:t>but not for patients treated with brachytherapy or radical prostatectomy.</w:t>
      </w:r>
      <w:r w:rsidR="007A0C27">
        <w:rPr>
          <w:szCs w:val="22"/>
          <w:vertAlign w:val="superscript"/>
        </w:rPr>
        <w:t>5</w:t>
      </w:r>
      <w:r w:rsidR="003C3201" w:rsidRPr="00261F53">
        <w:t xml:space="preserve"> </w:t>
      </w:r>
      <w:r w:rsidRPr="00261F53">
        <w:t>The value of perineural invasion as an independent prognostic factor has been questioned in a multivariate analysis.</w:t>
      </w:r>
      <w:r w:rsidR="007A0C27">
        <w:rPr>
          <w:rStyle w:val="Superscript"/>
          <w:rFonts w:cs="Arial"/>
        </w:rPr>
        <w:t>4</w:t>
      </w:r>
    </w:p>
    <w:p w14:paraId="33111309" w14:textId="77777777" w:rsidR="00797D93" w:rsidRDefault="00797D93" w:rsidP="002B3750"/>
    <w:p w14:paraId="7296D0EA" w14:textId="77777777" w:rsidR="00B54B7B" w:rsidRPr="00261F53" w:rsidRDefault="00B54B7B" w:rsidP="006E413D">
      <w:r w:rsidRPr="00261F53">
        <w:t xml:space="preserve">References </w:t>
      </w:r>
    </w:p>
    <w:p w14:paraId="2A4F1431" w14:textId="4027B016" w:rsidR="005718C8" w:rsidRDefault="007A0C27" w:rsidP="005718C8">
      <w:pPr>
        <w:pStyle w:val="References"/>
        <w:ind w:left="360" w:hanging="360"/>
      </w:pPr>
      <w:r>
        <w:t>1</w:t>
      </w:r>
      <w:r w:rsidR="005718C8">
        <w:t>.</w:t>
      </w:r>
      <w:r w:rsidR="005718C8">
        <w:tab/>
      </w:r>
      <w:proofErr w:type="spellStart"/>
      <w:r w:rsidR="005718C8">
        <w:t>Bismar</w:t>
      </w:r>
      <w:proofErr w:type="spellEnd"/>
      <w:r w:rsidR="005718C8">
        <w:t xml:space="preserve"> TA, Lewis JS, JR, Vollmer RT, Humphrey PA. Multiple measures of carcinoma extent versus perineural invasion in prostate needle biopsy tissue in prediction of pathologic stage in a screening population. </w:t>
      </w:r>
      <w:r w:rsidR="005718C8" w:rsidRPr="0062185C">
        <w:rPr>
          <w:i/>
        </w:rPr>
        <w:t xml:space="preserve">Am J </w:t>
      </w:r>
      <w:proofErr w:type="spellStart"/>
      <w:r w:rsidR="005718C8" w:rsidRPr="0062185C">
        <w:rPr>
          <w:i/>
        </w:rPr>
        <w:t>Surg</w:t>
      </w:r>
      <w:proofErr w:type="spellEnd"/>
      <w:r w:rsidR="005718C8" w:rsidRPr="0062185C">
        <w:rPr>
          <w:i/>
        </w:rPr>
        <w:t xml:space="preserve"> </w:t>
      </w:r>
      <w:proofErr w:type="spellStart"/>
      <w:r w:rsidR="005718C8" w:rsidRPr="0062185C">
        <w:rPr>
          <w:i/>
        </w:rPr>
        <w:t>Pathol</w:t>
      </w:r>
      <w:proofErr w:type="spellEnd"/>
      <w:r w:rsidR="005718C8">
        <w:t>. 2003</w:t>
      </w:r>
      <w:proofErr w:type="gramStart"/>
      <w:r w:rsidR="005718C8">
        <w:t>;27:432</w:t>
      </w:r>
      <w:proofErr w:type="gramEnd"/>
      <w:r w:rsidR="005718C8">
        <w:t>-440.</w:t>
      </w:r>
    </w:p>
    <w:p w14:paraId="36C65319" w14:textId="3691F75F" w:rsidR="005718C8" w:rsidRDefault="007A0C27" w:rsidP="005718C8">
      <w:pPr>
        <w:pStyle w:val="References"/>
        <w:ind w:left="360" w:hanging="360"/>
      </w:pPr>
      <w:r>
        <w:t>2</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16EC1DE" w14:textId="6B85E919" w:rsidR="005718C8" w:rsidRDefault="007A0C27" w:rsidP="005718C8">
      <w:pPr>
        <w:pStyle w:val="References"/>
        <w:ind w:left="360" w:hanging="360"/>
      </w:pPr>
      <w:r>
        <w:t>3</w:t>
      </w:r>
      <w:r w:rsidR="005718C8">
        <w:t>.</w:t>
      </w:r>
      <w:r w:rsidR="005718C8">
        <w:tab/>
        <w:t xml:space="preserve">Paner GP, Magi-Galluzzi C, Amin MB, Srigley JR: Adenocarcinoma of the prostate. In: Amin MB, Grignon DJ, Srigley JR, </w:t>
      </w:r>
      <w:proofErr w:type="spellStart"/>
      <w:r w:rsidR="005718C8">
        <w:t>Eble</w:t>
      </w:r>
      <w:proofErr w:type="spellEnd"/>
      <w:r w:rsidR="005718C8">
        <w:t xml:space="preserve"> </w:t>
      </w:r>
      <w:proofErr w:type="spellStart"/>
      <w:r w:rsidR="005718C8">
        <w:t>JN</w:t>
      </w:r>
      <w:proofErr w:type="gramStart"/>
      <w:r w:rsidR="005718C8">
        <w:t>,eds</w:t>
      </w:r>
      <w:proofErr w:type="spellEnd"/>
      <w:proofErr w:type="gramEnd"/>
      <w:r w:rsidR="005718C8">
        <w:t xml:space="preserve">. </w:t>
      </w:r>
      <w:r w:rsidR="005718C8" w:rsidRPr="0062185C">
        <w:rPr>
          <w:i/>
        </w:rPr>
        <w:t>Urological Pathology.</w:t>
      </w:r>
      <w:r w:rsidR="005718C8">
        <w:t xml:space="preserve"> Philadelphia, PA: Lippincott William &amp; Wilkins; 2014:559-673.</w:t>
      </w:r>
    </w:p>
    <w:p w14:paraId="7D1ECE75" w14:textId="38C6C6E8" w:rsidR="005718C8" w:rsidRDefault="007A0C27" w:rsidP="005718C8">
      <w:pPr>
        <w:pStyle w:val="References"/>
        <w:ind w:left="360" w:hanging="360"/>
      </w:pPr>
      <w:r>
        <w:t>4</w:t>
      </w:r>
      <w:r w:rsidR="005718C8">
        <w:t>.</w:t>
      </w:r>
      <w:r w:rsidR="005718C8">
        <w:tab/>
      </w:r>
      <w:proofErr w:type="spellStart"/>
      <w:r w:rsidR="005718C8">
        <w:t>Harnden</w:t>
      </w:r>
      <w:proofErr w:type="spellEnd"/>
      <w:r w:rsidR="005718C8">
        <w:t xml:space="preserve"> P, Shelley MD, Clements H, et al. The prognostic significance of perineural invasion in prostatic carcinoma biopsies: a systematic review.  </w:t>
      </w:r>
      <w:r w:rsidR="005718C8" w:rsidRPr="0062185C">
        <w:rPr>
          <w:i/>
        </w:rPr>
        <w:t>Cancer.</w:t>
      </w:r>
      <w:r w:rsidR="005718C8">
        <w:t xml:space="preserve"> 2007</w:t>
      </w:r>
      <w:proofErr w:type="gramStart"/>
      <w:r w:rsidR="005718C8">
        <w:t>;109:13</w:t>
      </w:r>
      <w:proofErr w:type="gramEnd"/>
      <w:r w:rsidR="005718C8">
        <w:t xml:space="preserve">-24.  </w:t>
      </w:r>
    </w:p>
    <w:p w14:paraId="2B982D36" w14:textId="65272E66" w:rsidR="005718C8" w:rsidRDefault="007A0C27" w:rsidP="005718C8">
      <w:pPr>
        <w:pStyle w:val="References"/>
        <w:ind w:left="360" w:hanging="360"/>
      </w:pPr>
      <w:r>
        <w:t>5</w:t>
      </w:r>
      <w:r w:rsidR="005718C8">
        <w:t>.</w:t>
      </w:r>
      <w:r w:rsidR="005718C8">
        <w:tab/>
        <w:t xml:space="preserve">O’Malley KJ, Pound CR, Walsh PC, Epstein JI, Partin AW.  Influence of biopsy perineural invasion on long-term biochemical disease-free survival after radical prostatectomy. </w:t>
      </w:r>
      <w:r w:rsidR="005718C8" w:rsidRPr="0062185C">
        <w:rPr>
          <w:i/>
        </w:rPr>
        <w:t>Urology</w:t>
      </w:r>
      <w:r w:rsidR="005718C8">
        <w:t>. 2002</w:t>
      </w:r>
      <w:proofErr w:type="gramStart"/>
      <w:r w:rsidR="005718C8">
        <w:t>;59:85</w:t>
      </w:r>
      <w:proofErr w:type="gramEnd"/>
      <w:r w:rsidR="005718C8">
        <w:t>-90.</w:t>
      </w:r>
    </w:p>
    <w:p w14:paraId="23A7ACA4" w14:textId="77777777" w:rsidR="00B54B7B" w:rsidRPr="00261F53" w:rsidRDefault="00B54B7B" w:rsidP="002B3750"/>
    <w:p w14:paraId="3114123E" w14:textId="01D20E44" w:rsidR="00797D93" w:rsidRPr="00261F53" w:rsidRDefault="00B50713" w:rsidP="002B3750">
      <w:pPr>
        <w:pStyle w:val="Heading2"/>
      </w:pPr>
      <w:r>
        <w:t>H</w:t>
      </w:r>
      <w:r w:rsidR="00747A4F">
        <w:t xml:space="preserve">.  </w:t>
      </w:r>
      <w:r w:rsidR="00797D93" w:rsidRPr="00261F53">
        <w:t>Prostatic Intraepithelial Neoplasia</w:t>
      </w:r>
    </w:p>
    <w:p w14:paraId="6A0CA36C" w14:textId="31CE1E0E" w:rsidR="00797D93" w:rsidRPr="00261F53" w:rsidRDefault="00797D93" w:rsidP="002B3750">
      <w:r w:rsidRPr="00261F53">
        <w:t xml:space="preserve">The diagnostic term </w:t>
      </w:r>
      <w:r w:rsidRPr="008F2D91">
        <w:rPr>
          <w:i/>
        </w:rPr>
        <w:t>prostatic intraepithelial neoplasia</w:t>
      </w:r>
      <w:r w:rsidRPr="00261F53">
        <w:t xml:space="preserve"> (PIN), unless qualified, refers to high-grade PIN. Low-grade PIN is not reported. The presence of an isolated PIN (PIN in the absence of carcinoma) should be reported in biopsy specimens</w:t>
      </w:r>
      <w:r w:rsidR="008F2D91">
        <w:t>,</w:t>
      </w:r>
      <w:r w:rsidR="00BC0B96">
        <w:t xml:space="preserve"> especially if more than 1</w:t>
      </w:r>
      <w:r w:rsidR="00D44CA3">
        <w:t xml:space="preserve"> site is involved</w:t>
      </w:r>
      <w:r w:rsidRPr="00261F53">
        <w:t>.</w:t>
      </w:r>
      <w:r w:rsidR="007A0C27">
        <w:rPr>
          <w:vertAlign w:val="superscript"/>
        </w:rPr>
        <w:t>1</w:t>
      </w:r>
      <w:r w:rsidR="00237677">
        <w:t xml:space="preserve"> </w:t>
      </w:r>
      <w:r w:rsidRPr="00261F53">
        <w:t>The reporting of PIN in biopsies with carcinoma is considered optional. High-grade PIN in a biopsy without evidence of carcinoma has in the past been a risk factor for the presence of carcinoma on subsequent biopsies, but the magnitude of the risk has diminished, and, in some studies, high-grade PIN was not a risk factor at all</w:t>
      </w:r>
      <w:r w:rsidR="008B78D2">
        <w:t>.</w:t>
      </w:r>
      <w:r w:rsidR="007A0C27">
        <w:rPr>
          <w:vertAlign w:val="superscript"/>
        </w:rPr>
        <w:t>2,3</w:t>
      </w:r>
      <w:r w:rsidRPr="00261F53">
        <w:t xml:space="preserve"> </w:t>
      </w:r>
      <w:r w:rsidR="008B78D2">
        <w:t>More recent data suggests that if high</w:t>
      </w:r>
      <w:r w:rsidR="008F2D91">
        <w:t>-</w:t>
      </w:r>
      <w:r w:rsidR="008B78D2">
        <w:t>grade P</w:t>
      </w:r>
      <w:r w:rsidR="00083A3A">
        <w:t>IN</w:t>
      </w:r>
      <w:r w:rsidR="008B78D2">
        <w:t xml:space="preserve"> is present in 2 or more sites, there is an increased risk of detecting carcinoma in </w:t>
      </w:r>
      <w:r w:rsidR="00083A3A">
        <w:t>subsequent biopsies</w:t>
      </w:r>
      <w:r w:rsidR="008B78D2">
        <w:t>.</w:t>
      </w:r>
      <w:r w:rsidR="007A0C27">
        <w:rPr>
          <w:vertAlign w:val="superscript"/>
        </w:rPr>
        <w:t>4-5</w:t>
      </w:r>
      <w:r w:rsidR="008B78D2">
        <w:rPr>
          <w:vertAlign w:val="superscript"/>
        </w:rPr>
        <w:t xml:space="preserve"> </w:t>
      </w:r>
      <w:r w:rsidRPr="00261F53">
        <w:t>The reporting of high-grade PIN in prostatectomy specimens is optional.</w:t>
      </w:r>
    </w:p>
    <w:p w14:paraId="07C70C11" w14:textId="77777777" w:rsidR="00B50713" w:rsidRPr="006E413D" w:rsidRDefault="00B50713" w:rsidP="006E413D"/>
    <w:p w14:paraId="1A898EB7" w14:textId="77777777" w:rsidR="00B54B7B" w:rsidRPr="00261F53" w:rsidRDefault="00B54B7B" w:rsidP="006E413D">
      <w:r w:rsidRPr="00261F53">
        <w:t xml:space="preserve">References </w:t>
      </w:r>
    </w:p>
    <w:p w14:paraId="355EBDE1" w14:textId="5CF83894" w:rsidR="005718C8" w:rsidRDefault="00DA66B8" w:rsidP="005718C8">
      <w:pPr>
        <w:pStyle w:val="References"/>
        <w:ind w:left="360" w:hanging="360"/>
      </w:pPr>
      <w:r>
        <w:t>1</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7694B66" w14:textId="76EA15C6" w:rsidR="005718C8" w:rsidRDefault="00DA66B8" w:rsidP="005718C8">
      <w:pPr>
        <w:pStyle w:val="References"/>
        <w:ind w:left="360" w:hanging="360"/>
      </w:pPr>
      <w:r>
        <w:t>2</w:t>
      </w:r>
      <w:r w:rsidR="005718C8">
        <w:t>.</w:t>
      </w:r>
      <w:r w:rsidR="005718C8">
        <w:tab/>
      </w:r>
      <w:proofErr w:type="spellStart"/>
      <w:r w:rsidR="005718C8">
        <w:t>Gokden</w:t>
      </w:r>
      <w:proofErr w:type="spellEnd"/>
      <w:r w:rsidR="005718C8">
        <w:t xml:space="preserve"> N, Roehl KA, </w:t>
      </w:r>
      <w:proofErr w:type="spellStart"/>
      <w:r w:rsidR="005718C8">
        <w:t>Catalona</w:t>
      </w:r>
      <w:proofErr w:type="spellEnd"/>
      <w:r w:rsidR="005718C8">
        <w:t xml:space="preserve"> WJ, Humphrey PA. High-grade prostatic intraepithelial neoplasia in needle biopsy as risk factor for detection of adenocarcinoma: current level of risk in screening population. </w:t>
      </w:r>
      <w:r w:rsidR="005718C8" w:rsidRPr="0062185C">
        <w:rPr>
          <w:i/>
        </w:rPr>
        <w:t>Urology</w:t>
      </w:r>
      <w:r w:rsidR="005718C8">
        <w:t>. 2005</w:t>
      </w:r>
      <w:proofErr w:type="gramStart"/>
      <w:r w:rsidR="005718C8">
        <w:t>;65:538</w:t>
      </w:r>
      <w:proofErr w:type="gramEnd"/>
      <w:r w:rsidR="005718C8">
        <w:t>-542.</w:t>
      </w:r>
    </w:p>
    <w:p w14:paraId="1D7E7334" w14:textId="216F2776" w:rsidR="005718C8" w:rsidRDefault="00DA66B8" w:rsidP="005718C8">
      <w:pPr>
        <w:pStyle w:val="References"/>
        <w:ind w:left="360" w:hanging="360"/>
      </w:pPr>
      <w:r>
        <w:t>3</w:t>
      </w:r>
      <w:r w:rsidR="005718C8">
        <w:t>.</w:t>
      </w:r>
      <w:r w:rsidR="005718C8">
        <w:tab/>
        <w:t xml:space="preserve">Epstein JI, </w:t>
      </w:r>
      <w:proofErr w:type="spellStart"/>
      <w:r w:rsidR="005718C8">
        <w:t>Herawi</w:t>
      </w:r>
      <w:proofErr w:type="spellEnd"/>
      <w:r w:rsidR="005718C8">
        <w:t xml:space="preserve"> M. Prostate needle biopsies containing prostatic intraepithelial neoplasia or atypical foci suspicious for carcinoma: implications for patient care. </w:t>
      </w:r>
      <w:r w:rsidR="005718C8" w:rsidRPr="0062185C">
        <w:rPr>
          <w:i/>
        </w:rPr>
        <w:t>J Urol</w:t>
      </w:r>
      <w:r w:rsidR="005718C8">
        <w:t>. 2006</w:t>
      </w:r>
      <w:proofErr w:type="gramStart"/>
      <w:r w:rsidR="005718C8">
        <w:t>;175:820</w:t>
      </w:r>
      <w:proofErr w:type="gramEnd"/>
      <w:r w:rsidR="005718C8">
        <w:t>-834.</w:t>
      </w:r>
    </w:p>
    <w:p w14:paraId="171661FE" w14:textId="4049907D" w:rsidR="005718C8" w:rsidRDefault="005718C8" w:rsidP="005718C8">
      <w:pPr>
        <w:pStyle w:val="References"/>
        <w:ind w:left="360" w:hanging="360"/>
      </w:pPr>
      <w:r>
        <w:t>4.</w:t>
      </w:r>
      <w:r>
        <w:tab/>
      </w:r>
      <w:proofErr w:type="spellStart"/>
      <w:r>
        <w:t>Merrimen</w:t>
      </w:r>
      <w:proofErr w:type="spellEnd"/>
      <w:r>
        <w:t xml:space="preserve"> JL, Jones G, Walker D, Leung CS, </w:t>
      </w:r>
      <w:proofErr w:type="spellStart"/>
      <w:r>
        <w:t>Kapusta</w:t>
      </w:r>
      <w:proofErr w:type="spellEnd"/>
      <w:r>
        <w:t xml:space="preserve"> LR, Srigley JR. Multifocal high grade prostatic intraepithelial neoplasia is a significant risk factor for prostatic adenocarcinoma. </w:t>
      </w:r>
      <w:r w:rsidRPr="0062185C">
        <w:rPr>
          <w:i/>
        </w:rPr>
        <w:t>J Urol</w:t>
      </w:r>
      <w:r>
        <w:rPr>
          <w:i/>
        </w:rPr>
        <w:t>.</w:t>
      </w:r>
      <w:r>
        <w:t xml:space="preserve"> 2009</w:t>
      </w:r>
      <w:proofErr w:type="gramStart"/>
      <w:r>
        <w:t>;182:485</w:t>
      </w:r>
      <w:proofErr w:type="gramEnd"/>
      <w:r>
        <w:t>-490.</w:t>
      </w:r>
    </w:p>
    <w:p w14:paraId="72B51CF8" w14:textId="3816E6D6" w:rsidR="00DA66B8" w:rsidRDefault="00DA66B8" w:rsidP="00DA66B8">
      <w:pPr>
        <w:pStyle w:val="References"/>
        <w:ind w:left="360" w:hanging="360"/>
      </w:pPr>
      <w:r>
        <w:t>5.</w:t>
      </w:r>
      <w:r>
        <w:tab/>
      </w:r>
      <w:proofErr w:type="spellStart"/>
      <w:r>
        <w:t>Merrimen</w:t>
      </w:r>
      <w:proofErr w:type="spellEnd"/>
      <w:r>
        <w:t xml:space="preserve"> JL, Jones G, Srigley JR. Is high grade prostatic intraepithelial neoplasia still a risk factor for adenocarcinoma in the era of extended biopsy sampling? </w:t>
      </w:r>
      <w:r w:rsidRPr="0062185C">
        <w:rPr>
          <w:i/>
        </w:rPr>
        <w:t>Pathology</w:t>
      </w:r>
      <w:r>
        <w:t>. 2010;42(4):325-329.</w:t>
      </w:r>
    </w:p>
    <w:p w14:paraId="1ED989D6" w14:textId="77777777" w:rsidR="00B54B7B" w:rsidRPr="00B54B7B" w:rsidRDefault="00B54B7B" w:rsidP="006E413D">
      <w:pPr>
        <w:rPr>
          <w:highlight w:val="yellow"/>
        </w:rPr>
      </w:pPr>
    </w:p>
    <w:p w14:paraId="025AC28B" w14:textId="61457315" w:rsidR="00B50713" w:rsidRPr="000C6C8A" w:rsidRDefault="00B50713" w:rsidP="00B50713">
      <w:pPr>
        <w:pStyle w:val="Heading2"/>
      </w:pPr>
      <w:r w:rsidRPr="000C6C8A">
        <w:t>I.</w:t>
      </w:r>
      <w:r w:rsidR="00DA66B8" w:rsidRPr="000C6C8A">
        <w:t xml:space="preserve"> </w:t>
      </w:r>
      <w:r w:rsidRPr="000C6C8A">
        <w:t xml:space="preserve"> Atypical Small Acinar Proliferation</w:t>
      </w:r>
    </w:p>
    <w:p w14:paraId="6EE5FA7A" w14:textId="26FA623B" w:rsidR="00B50713" w:rsidRPr="00370683" w:rsidRDefault="00B50713" w:rsidP="00B50713">
      <w:r w:rsidRPr="000C6C8A">
        <w:t>When a small atypical glandular focus is identified in biopsy that is quantitatively and/or qualitatively insufficient to confidently diagnose carcinoma</w:t>
      </w:r>
      <w:r w:rsidR="00275638" w:rsidRPr="000C6C8A">
        <w:t xml:space="preserve"> including with the use of ancillary immunohistochemistry</w:t>
      </w:r>
      <w:r w:rsidRPr="000C6C8A">
        <w:t>, the term atypical small acinar proliferation (ASAP) is recommended.</w:t>
      </w:r>
      <w:r w:rsidR="00DA66B8" w:rsidRPr="000C6C8A">
        <w:rPr>
          <w:vertAlign w:val="superscript"/>
        </w:rPr>
        <w:t>1-3</w:t>
      </w:r>
      <w:r w:rsidRPr="000C6C8A">
        <w:t xml:space="preserve"> ASAP is diagnosed in about 5% of prostate biopsies. The threshold for diagnosis of ASAP however varies even among experts.</w:t>
      </w:r>
      <w:r w:rsidRPr="000C6C8A">
        <w:rPr>
          <w:vertAlign w:val="superscript"/>
        </w:rPr>
        <w:t>4</w:t>
      </w:r>
      <w:r w:rsidRPr="000C6C8A">
        <w:t xml:space="preserve"> </w:t>
      </w:r>
      <w:proofErr w:type="gramStart"/>
      <w:r w:rsidRPr="000C6C8A">
        <w:t>It</w:t>
      </w:r>
      <w:proofErr w:type="gramEnd"/>
      <w:r w:rsidRPr="000C6C8A">
        <w:t xml:space="preserve"> must be recognized that </w:t>
      </w:r>
      <w:r w:rsidR="004C0E57" w:rsidRPr="000C6C8A">
        <w:t xml:space="preserve">while </w:t>
      </w:r>
      <w:r w:rsidRPr="000C6C8A">
        <w:t xml:space="preserve">ASAP </w:t>
      </w:r>
      <w:r w:rsidR="004C0E57" w:rsidRPr="000C6C8A">
        <w:t>mostly represents undersampled carcinoma, it is</w:t>
      </w:r>
      <w:r w:rsidRPr="000C6C8A">
        <w:t xml:space="preserve"> not a specific diagnosis</w:t>
      </w:r>
      <w:r w:rsidR="004C0E57" w:rsidRPr="000C6C8A">
        <w:t xml:space="preserve"> </w:t>
      </w:r>
      <w:r w:rsidR="00CA3CF7" w:rsidRPr="000C6C8A">
        <w:t>and also</w:t>
      </w:r>
      <w:r w:rsidR="00005490" w:rsidRPr="000C6C8A">
        <w:t xml:space="preserve"> </w:t>
      </w:r>
      <w:r w:rsidR="004C0E57" w:rsidRPr="000C6C8A">
        <w:t>includes</w:t>
      </w:r>
      <w:r w:rsidR="00B93C02" w:rsidRPr="000C6C8A">
        <w:t xml:space="preserve"> a collection of </w:t>
      </w:r>
      <w:r w:rsidR="004C0E57" w:rsidRPr="000C6C8A">
        <w:t xml:space="preserve">cancer </w:t>
      </w:r>
      <w:r w:rsidRPr="000C6C8A">
        <w:t>mimics. Diagnosis of isolated ASAP is an indication for repeat biopsy, performed usually within 3 to 12 months. Cancer is detected in subsequent biopsies in about 35% to 60% of cases, and the likelihood of detecting cancer is higher when there is concomitant multifocal PIN.</w:t>
      </w:r>
      <w:r w:rsidR="00DA66B8" w:rsidRPr="000C6C8A">
        <w:rPr>
          <w:vertAlign w:val="superscript"/>
        </w:rPr>
        <w:t>2,3,5</w:t>
      </w:r>
      <w:r w:rsidRPr="000C6C8A">
        <w:t xml:space="preserve"> </w:t>
      </w:r>
    </w:p>
    <w:p w14:paraId="01E64A58" w14:textId="77777777" w:rsidR="00797D93" w:rsidRDefault="00797D93" w:rsidP="002B3750"/>
    <w:p w14:paraId="51ED288E" w14:textId="77777777" w:rsidR="00B54B7B" w:rsidRPr="00261F53" w:rsidRDefault="00B54B7B" w:rsidP="006E413D">
      <w:r w:rsidRPr="00261F53">
        <w:t xml:space="preserve">References </w:t>
      </w:r>
    </w:p>
    <w:p w14:paraId="3CC3195F" w14:textId="70EA1C3B" w:rsidR="00B669B2" w:rsidRDefault="00DA66B8" w:rsidP="00B669B2">
      <w:pPr>
        <w:pStyle w:val="References"/>
        <w:ind w:left="360" w:hanging="360"/>
      </w:pPr>
      <w:r>
        <w:t>1</w:t>
      </w:r>
      <w:r w:rsidR="00B669B2">
        <w:t>.</w:t>
      </w:r>
      <w:r w:rsidR="00B669B2">
        <w:tab/>
        <w:t xml:space="preserve">Paner GP, Magi-Galluzzi C, Amin MB, Srigley JR: Adenocarcinoma of the prostate. In: Amin MB, Grignon DJ, Srigley JR, </w:t>
      </w:r>
      <w:proofErr w:type="spellStart"/>
      <w:r w:rsidR="00B669B2">
        <w:t>Eble</w:t>
      </w:r>
      <w:proofErr w:type="spellEnd"/>
      <w:r w:rsidR="00B669B2">
        <w:t xml:space="preserve"> </w:t>
      </w:r>
      <w:proofErr w:type="spellStart"/>
      <w:r w:rsidR="00B669B2">
        <w:t>JN</w:t>
      </w:r>
      <w:proofErr w:type="gramStart"/>
      <w:r w:rsidR="00B669B2">
        <w:t>,eds</w:t>
      </w:r>
      <w:proofErr w:type="spellEnd"/>
      <w:proofErr w:type="gramEnd"/>
      <w:r w:rsidR="00B669B2">
        <w:t xml:space="preserve">. </w:t>
      </w:r>
      <w:r w:rsidR="00B669B2" w:rsidRPr="0062185C">
        <w:rPr>
          <w:i/>
        </w:rPr>
        <w:t>Urological Pathology.</w:t>
      </w:r>
      <w:r w:rsidR="00B669B2">
        <w:t xml:space="preserve"> Philadelphia, PA: Lippincott William &amp; Wilkins; 2014:559-673.</w:t>
      </w:r>
    </w:p>
    <w:p w14:paraId="3BC891BD" w14:textId="457133B8" w:rsidR="00B669B2" w:rsidRDefault="00DA66B8" w:rsidP="00B669B2">
      <w:pPr>
        <w:pStyle w:val="References"/>
        <w:ind w:left="360" w:hanging="360"/>
      </w:pPr>
      <w:r>
        <w:t>2</w:t>
      </w:r>
      <w:r w:rsidR="00B669B2">
        <w:t>.</w:t>
      </w:r>
      <w:r w:rsidR="00B669B2">
        <w:tab/>
        <w:t xml:space="preserve">Epstein JI, </w:t>
      </w:r>
      <w:proofErr w:type="spellStart"/>
      <w:r w:rsidR="00B669B2">
        <w:t>Herawi</w:t>
      </w:r>
      <w:proofErr w:type="spellEnd"/>
      <w:r w:rsidR="00B669B2">
        <w:t xml:space="preserve"> M. Prostate needle biopsies containing prostatic intraepithelial neoplasia or atypical foci suspicious for carcinoma: implications for patient care. </w:t>
      </w:r>
      <w:r w:rsidR="00B669B2" w:rsidRPr="0062185C">
        <w:rPr>
          <w:i/>
        </w:rPr>
        <w:t>J Urol</w:t>
      </w:r>
      <w:r w:rsidR="00B669B2">
        <w:t>. 2006</w:t>
      </w:r>
      <w:proofErr w:type="gramStart"/>
      <w:r w:rsidR="00B669B2">
        <w:t>;175:820</w:t>
      </w:r>
      <w:proofErr w:type="gramEnd"/>
      <w:r w:rsidR="00B669B2">
        <w:t>-834.</w:t>
      </w:r>
    </w:p>
    <w:p w14:paraId="7424A04C" w14:textId="75D9F6E0" w:rsidR="00B669B2" w:rsidRDefault="00B669B2" w:rsidP="00B669B2">
      <w:pPr>
        <w:pStyle w:val="References"/>
        <w:ind w:left="360" w:hanging="360"/>
      </w:pPr>
      <w:r>
        <w:t>3.</w:t>
      </w:r>
      <w:r>
        <w:tab/>
      </w:r>
      <w:proofErr w:type="spellStart"/>
      <w:r>
        <w:t>Merrimen</w:t>
      </w:r>
      <w:proofErr w:type="spellEnd"/>
      <w:r>
        <w:t xml:space="preserve"> JL, Jones G, Hussein SAB, et al. A model to predict prostate cancer after atypical findings in initial prostate needle biopsy. </w:t>
      </w:r>
      <w:r w:rsidRPr="003F4188">
        <w:rPr>
          <w:i/>
        </w:rPr>
        <w:t>J Urol.</w:t>
      </w:r>
      <w:r>
        <w:t xml:space="preserve"> 2011</w:t>
      </w:r>
      <w:proofErr w:type="gramStart"/>
      <w:r>
        <w:t>;185:1240</w:t>
      </w:r>
      <w:proofErr w:type="gramEnd"/>
      <w:r>
        <w:t>-5.</w:t>
      </w:r>
    </w:p>
    <w:p w14:paraId="3C2688E8" w14:textId="1CC2A521" w:rsidR="00B669B2" w:rsidRDefault="00B669B2" w:rsidP="00B669B2">
      <w:pPr>
        <w:pStyle w:val="References"/>
        <w:ind w:left="360" w:hanging="360"/>
      </w:pPr>
      <w:r>
        <w:t xml:space="preserve">4. </w:t>
      </w:r>
      <w:r>
        <w:tab/>
        <w:t xml:space="preserve">Van der </w:t>
      </w:r>
      <w:proofErr w:type="spellStart"/>
      <w:r>
        <w:t>Kwast</w:t>
      </w:r>
      <w:proofErr w:type="spellEnd"/>
      <w:r>
        <w:t xml:space="preserve"> TH, Evans A, Lockwood G, et al. Variability in diagnostic opinion among pathologists for single small atypical foci in prostate biopsies. </w:t>
      </w:r>
      <w:r w:rsidRPr="003F4188">
        <w:rPr>
          <w:i/>
        </w:rPr>
        <w:t xml:space="preserve">Am J </w:t>
      </w:r>
      <w:proofErr w:type="spellStart"/>
      <w:r w:rsidRPr="003F4188">
        <w:rPr>
          <w:i/>
        </w:rPr>
        <w:t>Surg</w:t>
      </w:r>
      <w:proofErr w:type="spellEnd"/>
      <w:r w:rsidRPr="003F4188">
        <w:rPr>
          <w:i/>
        </w:rPr>
        <w:t xml:space="preserve"> </w:t>
      </w:r>
      <w:proofErr w:type="spellStart"/>
      <w:r w:rsidRPr="003F4188">
        <w:rPr>
          <w:i/>
        </w:rPr>
        <w:t>Pathol</w:t>
      </w:r>
      <w:proofErr w:type="spellEnd"/>
      <w:r>
        <w:t>. 2010</w:t>
      </w:r>
      <w:proofErr w:type="gramStart"/>
      <w:r>
        <w:t>;34:169</w:t>
      </w:r>
      <w:proofErr w:type="gramEnd"/>
      <w:r>
        <w:t>-77.</w:t>
      </w:r>
    </w:p>
    <w:p w14:paraId="2D5F0B84" w14:textId="05324DA9" w:rsidR="00B669B2" w:rsidRDefault="00B669B2" w:rsidP="00B669B2">
      <w:pPr>
        <w:pStyle w:val="References"/>
        <w:ind w:left="360" w:hanging="360"/>
      </w:pPr>
      <w:r>
        <w:t>5.</w:t>
      </w:r>
      <w:r w:rsidR="00DA66B8">
        <w:tab/>
      </w:r>
      <w:proofErr w:type="spellStart"/>
      <w:r>
        <w:t>Kronz</w:t>
      </w:r>
      <w:proofErr w:type="spellEnd"/>
      <w:r>
        <w:t xml:space="preserve"> JD, Shaikh AA, Epstein JI. High-grade prostatic intraepithelial neoplasia with adjacent small atypical glands on prostate biopsy. </w:t>
      </w:r>
      <w:r w:rsidRPr="0000450A">
        <w:rPr>
          <w:i/>
        </w:rPr>
        <w:t xml:space="preserve">Hum </w:t>
      </w:r>
      <w:proofErr w:type="spellStart"/>
      <w:r w:rsidRPr="0000450A">
        <w:rPr>
          <w:i/>
        </w:rPr>
        <w:t>Pathol</w:t>
      </w:r>
      <w:proofErr w:type="spellEnd"/>
      <w:r>
        <w:t>. 2001</w:t>
      </w:r>
      <w:proofErr w:type="gramStart"/>
      <w:r>
        <w:t>;32:389</w:t>
      </w:r>
      <w:proofErr w:type="gramEnd"/>
      <w:r>
        <w:t>-95.</w:t>
      </w:r>
    </w:p>
    <w:p w14:paraId="2A34D042" w14:textId="77777777" w:rsidR="00B54B7B" w:rsidRPr="00261F53" w:rsidRDefault="00B54B7B" w:rsidP="002B3750"/>
    <w:p w14:paraId="7ABEB8DA" w14:textId="4B63CECF" w:rsidR="00797D93" w:rsidRPr="00261F53" w:rsidRDefault="00B50713" w:rsidP="002B3750">
      <w:pPr>
        <w:pStyle w:val="Heading2"/>
      </w:pPr>
      <w:r>
        <w:t>J</w:t>
      </w:r>
      <w:r w:rsidR="00747A4F">
        <w:t xml:space="preserve">.  </w:t>
      </w:r>
      <w:r w:rsidR="00797D93" w:rsidRPr="00261F53">
        <w:t>Submission of Tissue for Microscopic Evaluation in Transurethral Resection and Radical Prostatectomy Specimens</w:t>
      </w:r>
    </w:p>
    <w:p w14:paraId="01C68DD2" w14:textId="6C428C0B" w:rsidR="00797D93" w:rsidRPr="00261F53" w:rsidRDefault="00797D93" w:rsidP="002B3750">
      <w:r w:rsidRPr="00261F53">
        <w:t>Transurethral resection specimens that weigh 12 g or less should be submitted in their entirety, usually in 6 to 8 cassettes.</w:t>
      </w:r>
      <w:r w:rsidR="00DA66B8">
        <w:rPr>
          <w:rStyle w:val="Superscript"/>
          <w:rFonts w:cs="Arial"/>
        </w:rPr>
        <w:t>1</w:t>
      </w:r>
      <w:r w:rsidRPr="00261F53">
        <w:t xml:space="preserve"> For specimens that weigh more than 12 g, the i</w:t>
      </w:r>
      <w:r w:rsidR="009A1830">
        <w:t>nitial 12 g are submitted (6-</w:t>
      </w:r>
      <w:r w:rsidRPr="00261F53">
        <w:t>8 cassettes), and 1 cassette may be submitted for every additional 5</w:t>
      </w:r>
      <w:r w:rsidR="00B669B2">
        <w:t xml:space="preserve"> </w:t>
      </w:r>
      <w:r w:rsidRPr="00261F53">
        <w:t xml:space="preserve">g </w:t>
      </w:r>
      <w:r w:rsidR="00724821">
        <w:t>of remaining tissue</w:t>
      </w:r>
      <w:r w:rsidRPr="00261F53">
        <w:t>.</w:t>
      </w:r>
      <w:r w:rsidR="00DA66B8">
        <w:rPr>
          <w:vertAlign w:val="superscript"/>
        </w:rPr>
        <w:t>2</w:t>
      </w:r>
    </w:p>
    <w:p w14:paraId="393B56AE" w14:textId="77777777" w:rsidR="00797D93" w:rsidRPr="00261F53" w:rsidRDefault="00797D93" w:rsidP="002B3750"/>
    <w:p w14:paraId="34791D31" w14:textId="77777777" w:rsidR="00797D93" w:rsidRPr="00261F53" w:rsidRDefault="00797D93" w:rsidP="002B3750">
      <w:r w:rsidRPr="00261F53">
        <w:t>In general, random chips are submitted; however, if some chips are firmer or have a yellow or orange-yellow appearance, they should be submitted preferentially.</w:t>
      </w:r>
    </w:p>
    <w:p w14:paraId="2561B253" w14:textId="77777777" w:rsidR="00797D93" w:rsidRPr="00261F53" w:rsidRDefault="00797D93" w:rsidP="002B3750"/>
    <w:p w14:paraId="3002E59B" w14:textId="77777777" w:rsidR="00797D93" w:rsidRPr="00261F53" w:rsidRDefault="00797D93" w:rsidP="002B3750">
      <w:r w:rsidRPr="00261F53">
        <w:t>If an unsuspected carcinoma is found in tissue submitted, and it involves 5% or less of the tissue examined, the remaining tissue may be submitted for microscopic examination, especially in younger patients.</w:t>
      </w:r>
    </w:p>
    <w:p w14:paraId="7A2F41C6" w14:textId="77777777" w:rsidR="00797D93" w:rsidRPr="00261F53" w:rsidRDefault="00797D93" w:rsidP="002B3750"/>
    <w:p w14:paraId="01FB3A4D" w14:textId="2542A06D" w:rsidR="00797D93" w:rsidRPr="00261F53" w:rsidRDefault="00CF3968" w:rsidP="002B3750">
      <w:r>
        <w:t xml:space="preserve">It is not mandatory but recommended to report the size and weight of the prostate gland as several studies </w:t>
      </w:r>
      <w:r w:rsidR="00DB2A1B">
        <w:t>have shown</w:t>
      </w:r>
      <w:r w:rsidR="000D2A74">
        <w:t xml:space="preserve"> that m</w:t>
      </w:r>
      <w:r w:rsidR="000D2A74" w:rsidRPr="000D2A74">
        <w:t xml:space="preserve">en with smaller prostates had more high-grade cancers and more advanced disease and were at greater risk of progression after RP. </w:t>
      </w:r>
      <w:r w:rsidR="000D2A74">
        <w:t>Therefore</w:t>
      </w:r>
      <w:r w:rsidR="009A1830">
        <w:t>,</w:t>
      </w:r>
      <w:r w:rsidR="000D2A74">
        <w:t xml:space="preserve"> </w:t>
      </w:r>
      <w:r w:rsidR="00DB2A1B">
        <w:t>they</w:t>
      </w:r>
      <w:r w:rsidR="00DB2A1B" w:rsidRPr="00DB2A1B">
        <w:t xml:space="preserve"> may be important prognostic variable</w:t>
      </w:r>
      <w:r w:rsidR="000D2A74">
        <w:t>s</w:t>
      </w:r>
      <w:r w:rsidR="00DB2A1B" w:rsidRPr="00DB2A1B">
        <w:t xml:space="preserve"> postoperatively to predict biochemical progression.</w:t>
      </w:r>
      <w:r w:rsidR="000D2A74">
        <w:t xml:space="preserve"> </w:t>
      </w:r>
      <w:r w:rsidR="00797D93" w:rsidRPr="00261F53">
        <w:t>A radical prostatectomy specimen may be submitted in its entirety or partially sampled in a systematic fashion.</w:t>
      </w:r>
      <w:r w:rsidR="00DA66B8">
        <w:rPr>
          <w:vertAlign w:val="superscript"/>
        </w:rPr>
        <w:t>3-6</w:t>
      </w:r>
      <w:r w:rsidR="00797D93" w:rsidRPr="00261F53">
        <w:t xml:space="preserve"> For partial sampling in the setting of a grossly visible tumor, the tumor and associated periprostatic tissue and margins, along with the entire apical and bladder neck margins and the junction of each seminal vesicle with prostate proper, should be submitted. If there is no grossly visible tumor, a number of systematic sampling strategies may be used. One that yields excellent prognostic information involves submitting the posterior aspect of each transverse slice along with a mid anterior block from each side.</w:t>
      </w:r>
      <w:r w:rsidR="00DA66B8">
        <w:rPr>
          <w:szCs w:val="22"/>
          <w:vertAlign w:val="superscript"/>
        </w:rPr>
        <w:t>5</w:t>
      </w:r>
      <w:r w:rsidR="00B669B2" w:rsidRPr="00261F53">
        <w:t xml:space="preserve"> </w:t>
      </w:r>
      <w:r w:rsidR="00797D93" w:rsidRPr="00261F53">
        <w:t xml:space="preserve">The anterior sampling detects the T1c cases arising in the transition zone and extending anteriorly. The entire apical and bladder neck margins and the junction of each seminal vesicle with the prostate should also be submitted. </w:t>
      </w:r>
    </w:p>
    <w:p w14:paraId="1DF848B5" w14:textId="77777777" w:rsidR="00797D93" w:rsidRDefault="00797D93" w:rsidP="002B3750"/>
    <w:p w14:paraId="4B8410FB" w14:textId="77777777" w:rsidR="00B54B7B" w:rsidRPr="00261F53" w:rsidRDefault="00B54B7B" w:rsidP="006E413D">
      <w:r w:rsidRPr="00261F53">
        <w:t xml:space="preserve">References </w:t>
      </w:r>
    </w:p>
    <w:p w14:paraId="252C4321" w14:textId="3E741500" w:rsidR="00B94F61" w:rsidRDefault="00DA66B8" w:rsidP="00B94F61">
      <w:pPr>
        <w:pStyle w:val="References"/>
        <w:ind w:left="360" w:hanging="360"/>
      </w:pPr>
      <w:r>
        <w:t>1</w:t>
      </w:r>
      <w:r w:rsidR="00B94F61">
        <w:t>.</w:t>
      </w:r>
      <w:r w:rsidR="00B94F61">
        <w:tab/>
        <w:t xml:space="preserve">Humphrey PA, Walther PJ. Adenocarcinoma of the prostate, I: sampling considerations. </w:t>
      </w:r>
      <w:r w:rsidR="00B94F61" w:rsidRPr="0062185C">
        <w:rPr>
          <w:i/>
        </w:rPr>
        <w:t xml:space="preserve">Am J </w:t>
      </w:r>
      <w:proofErr w:type="spellStart"/>
      <w:r w:rsidR="00B94F61" w:rsidRPr="0062185C">
        <w:rPr>
          <w:i/>
        </w:rPr>
        <w:t>Clin</w:t>
      </w:r>
      <w:proofErr w:type="spellEnd"/>
      <w:r w:rsidR="00B94F61" w:rsidRPr="0062185C">
        <w:rPr>
          <w:i/>
        </w:rPr>
        <w:t xml:space="preserve"> </w:t>
      </w:r>
      <w:proofErr w:type="spellStart"/>
      <w:r w:rsidR="00B94F61" w:rsidRPr="0062185C">
        <w:rPr>
          <w:i/>
        </w:rPr>
        <w:t>Pathol</w:t>
      </w:r>
      <w:proofErr w:type="spellEnd"/>
      <w:r w:rsidR="00B94F61" w:rsidRPr="0062185C">
        <w:rPr>
          <w:i/>
        </w:rPr>
        <w:t>.</w:t>
      </w:r>
      <w:r w:rsidR="00B94F61">
        <w:t xml:space="preserve"> 1993</w:t>
      </w:r>
      <w:proofErr w:type="gramStart"/>
      <w:r w:rsidR="00B94F61">
        <w:t>;99:746</w:t>
      </w:r>
      <w:proofErr w:type="gramEnd"/>
      <w:r w:rsidR="00B94F61">
        <w:t>-759.</w:t>
      </w:r>
    </w:p>
    <w:p w14:paraId="2E181BA3" w14:textId="54DF1A25" w:rsidR="00B94F61" w:rsidRDefault="00DA66B8" w:rsidP="00B94F61">
      <w:pPr>
        <w:pStyle w:val="References"/>
        <w:ind w:left="360" w:hanging="360"/>
      </w:pPr>
      <w:r>
        <w:t>2</w:t>
      </w:r>
      <w:r w:rsidR="00B94F61">
        <w:t>.</w:t>
      </w:r>
      <w:r w:rsidR="00B94F61">
        <w:tab/>
      </w:r>
      <w:r w:rsidR="00B94F61" w:rsidRPr="00724821">
        <w:t xml:space="preserve">Trpkov K, Thompson J, </w:t>
      </w:r>
      <w:proofErr w:type="spellStart"/>
      <w:r w:rsidR="00B94F61" w:rsidRPr="00724821">
        <w:t>Kulaga</w:t>
      </w:r>
      <w:proofErr w:type="spellEnd"/>
      <w:r w:rsidR="00B94F61" w:rsidRPr="00724821">
        <w:t xml:space="preserve"> A, Yilmaz A. How much tissue sampling is required when minimal prostate carcinoma is identified on transurethral resection? </w:t>
      </w:r>
      <w:r w:rsidR="00B94F61" w:rsidRPr="0062185C">
        <w:rPr>
          <w:i/>
        </w:rPr>
        <w:t>Arch Path Lab Med.</w:t>
      </w:r>
      <w:r w:rsidR="00B94F61">
        <w:t xml:space="preserve"> 2008;</w:t>
      </w:r>
      <w:r w:rsidR="00B94F61" w:rsidRPr="00724821">
        <w:t>132(8):1313-1316.</w:t>
      </w:r>
    </w:p>
    <w:p w14:paraId="6FACDB7F" w14:textId="7BA90CB3" w:rsidR="00B669B2" w:rsidRDefault="00DA66B8" w:rsidP="00B669B2">
      <w:pPr>
        <w:pStyle w:val="References"/>
        <w:ind w:left="360" w:hanging="360"/>
      </w:pPr>
      <w:r>
        <w:t>3</w:t>
      </w:r>
      <w:r w:rsidR="00B669B2">
        <w:t>.</w:t>
      </w:r>
      <w:r w:rsidR="00B669B2">
        <w:tab/>
        <w:t xml:space="preserve">Paner GP, Magi-Galluzzi C, Amin MB, Srigley JR: Adenocarcinoma of the prostate. In: Amin MB, Grignon DJ, Srigley JR, </w:t>
      </w:r>
      <w:proofErr w:type="spellStart"/>
      <w:r w:rsidR="00B669B2">
        <w:t>Eble</w:t>
      </w:r>
      <w:proofErr w:type="spellEnd"/>
      <w:r w:rsidR="00B669B2">
        <w:t xml:space="preserve"> </w:t>
      </w:r>
      <w:proofErr w:type="spellStart"/>
      <w:r w:rsidR="00B669B2">
        <w:t>JN</w:t>
      </w:r>
      <w:proofErr w:type="gramStart"/>
      <w:r w:rsidR="00B669B2">
        <w:t>,eds</w:t>
      </w:r>
      <w:proofErr w:type="spellEnd"/>
      <w:proofErr w:type="gramEnd"/>
      <w:r w:rsidR="00B669B2">
        <w:t xml:space="preserve">. </w:t>
      </w:r>
      <w:r w:rsidR="00B669B2" w:rsidRPr="0062185C">
        <w:rPr>
          <w:i/>
        </w:rPr>
        <w:t>Urological Pathology.</w:t>
      </w:r>
      <w:r w:rsidR="00B669B2">
        <w:t xml:space="preserve"> Philadelphia, PA: Lippincott William &amp; Wilkins; 2014:559-673.</w:t>
      </w:r>
    </w:p>
    <w:p w14:paraId="167C535B" w14:textId="20639457" w:rsidR="00B669B2" w:rsidRDefault="0084610B" w:rsidP="00B669B2">
      <w:pPr>
        <w:pStyle w:val="References"/>
        <w:ind w:left="360" w:hanging="360"/>
      </w:pPr>
      <w:r>
        <w:t>4</w:t>
      </w:r>
      <w:r w:rsidR="00B669B2">
        <w:t>.</w:t>
      </w:r>
      <w:r w:rsidR="00B669B2">
        <w:tab/>
        <w:t xml:space="preserve">Srigley JR. Key issues in handling and reporting radical prostatectomy specimens. </w:t>
      </w:r>
      <w:r w:rsidR="00B669B2" w:rsidRPr="0062185C">
        <w:rPr>
          <w:i/>
        </w:rPr>
        <w:t xml:space="preserve">Arch </w:t>
      </w:r>
      <w:proofErr w:type="spellStart"/>
      <w:r w:rsidR="00B669B2" w:rsidRPr="0062185C">
        <w:rPr>
          <w:i/>
        </w:rPr>
        <w:t>Pathol</w:t>
      </w:r>
      <w:proofErr w:type="spellEnd"/>
      <w:r w:rsidR="00B669B2" w:rsidRPr="0062185C">
        <w:rPr>
          <w:i/>
        </w:rPr>
        <w:t xml:space="preserve"> Lab Med.</w:t>
      </w:r>
      <w:r w:rsidR="00B669B2">
        <w:t xml:space="preserve"> 2006</w:t>
      </w:r>
      <w:proofErr w:type="gramStart"/>
      <w:r w:rsidR="00B669B2">
        <w:t>;30:303</w:t>
      </w:r>
      <w:proofErr w:type="gramEnd"/>
      <w:r w:rsidR="00B669B2">
        <w:t>-317.</w:t>
      </w:r>
    </w:p>
    <w:p w14:paraId="3A968A59" w14:textId="266BD777" w:rsidR="00B669B2" w:rsidRDefault="0084610B" w:rsidP="00B669B2">
      <w:pPr>
        <w:pStyle w:val="References"/>
        <w:ind w:left="360" w:hanging="360"/>
      </w:pPr>
      <w:r>
        <w:t>5</w:t>
      </w:r>
      <w:r w:rsidR="00B669B2">
        <w:t>.</w:t>
      </w:r>
      <w:r w:rsidR="00B669B2">
        <w:tab/>
        <w:t xml:space="preserve">Sehdev AE, Pan CC, Epstein JI. Comparative analysis of sampling methods for grossing radical prostatectomy specimens performed for nonpalpable (stage T1c) prostatic adenocarcinoma. </w:t>
      </w:r>
      <w:r w:rsidR="00B669B2" w:rsidRPr="0062185C">
        <w:rPr>
          <w:i/>
        </w:rPr>
        <w:t xml:space="preserve">Hum </w:t>
      </w:r>
      <w:proofErr w:type="spellStart"/>
      <w:r w:rsidR="00B669B2" w:rsidRPr="0062185C">
        <w:rPr>
          <w:i/>
        </w:rPr>
        <w:t>Pathol</w:t>
      </w:r>
      <w:proofErr w:type="spellEnd"/>
      <w:r w:rsidR="00B669B2" w:rsidRPr="0062185C">
        <w:rPr>
          <w:i/>
        </w:rPr>
        <w:t>.</w:t>
      </w:r>
      <w:r w:rsidR="00B669B2">
        <w:t xml:space="preserve"> 2001</w:t>
      </w:r>
      <w:proofErr w:type="gramStart"/>
      <w:r w:rsidR="00B669B2">
        <w:t>;32:494</w:t>
      </w:r>
      <w:proofErr w:type="gramEnd"/>
      <w:r w:rsidR="00B669B2">
        <w:t>-499.</w:t>
      </w:r>
    </w:p>
    <w:p w14:paraId="3C464C54" w14:textId="2F07063B" w:rsidR="00B669B2" w:rsidRDefault="0084610B" w:rsidP="00B669B2">
      <w:pPr>
        <w:pStyle w:val="References"/>
        <w:ind w:left="360" w:hanging="360"/>
      </w:pPr>
      <w:r>
        <w:t>6</w:t>
      </w:r>
      <w:r w:rsidR="00B669B2">
        <w:t>.</w:t>
      </w:r>
      <w:r w:rsidR="00B669B2">
        <w:tab/>
      </w:r>
      <w:proofErr w:type="spellStart"/>
      <w:r w:rsidR="00B669B2">
        <w:t>Samarantunga</w:t>
      </w:r>
      <w:proofErr w:type="spellEnd"/>
      <w:r w:rsidR="00B669B2">
        <w:t xml:space="preserve"> H, Montironi R, True L, et al; The ISUP prostate consensus group. International Society of Urological Pathology (ISUP) Consensus Conference on Handling and Staging of Radical Prostatectomy Specimens: Working group 1: handling of the specimen. </w:t>
      </w:r>
      <w:r w:rsidR="00B669B2" w:rsidRPr="0062185C">
        <w:rPr>
          <w:i/>
        </w:rPr>
        <w:t xml:space="preserve">Mod </w:t>
      </w:r>
      <w:proofErr w:type="spellStart"/>
      <w:r w:rsidR="00B669B2" w:rsidRPr="0062185C">
        <w:rPr>
          <w:i/>
        </w:rPr>
        <w:t>Pathol</w:t>
      </w:r>
      <w:proofErr w:type="spellEnd"/>
      <w:r w:rsidR="00B669B2">
        <w:t>. 2011</w:t>
      </w:r>
      <w:proofErr w:type="gramStart"/>
      <w:r w:rsidR="00B669B2">
        <w:t>;24:6</w:t>
      </w:r>
      <w:proofErr w:type="gramEnd"/>
      <w:r w:rsidR="00B669B2">
        <w:t>-15.</w:t>
      </w:r>
    </w:p>
    <w:p w14:paraId="1239B93D" w14:textId="77777777" w:rsidR="00B54B7B" w:rsidRPr="00261F53" w:rsidRDefault="00B54B7B" w:rsidP="002B3750"/>
    <w:p w14:paraId="590A0C17" w14:textId="23159A6A" w:rsidR="00797D93" w:rsidRPr="00261F53" w:rsidRDefault="00B50713" w:rsidP="002B3750">
      <w:pPr>
        <w:pStyle w:val="Heading2"/>
      </w:pPr>
      <w:r>
        <w:t>K</w:t>
      </w:r>
      <w:r w:rsidR="00747A4F">
        <w:t xml:space="preserve">.  </w:t>
      </w:r>
      <w:r w:rsidR="00797D93" w:rsidRPr="00261F53">
        <w:t>Extraprostatic Extension</w:t>
      </w:r>
    </w:p>
    <w:p w14:paraId="717EB202" w14:textId="37484494" w:rsidR="00797D93" w:rsidRPr="00261F53" w:rsidRDefault="00797D93" w:rsidP="002B3750">
      <w:r w:rsidRPr="00261F53">
        <w:t>Extraprostatic extension (EPE) is the preferred term for the presence of tumor beyond the confines of the prostate gland.</w:t>
      </w:r>
      <w:r w:rsidR="0084610B" w:rsidRPr="006E413D">
        <w:rPr>
          <w:vertAlign w:val="superscript"/>
        </w:rPr>
        <w:t>1-5</w:t>
      </w:r>
      <w:r w:rsidRPr="00261F53">
        <w:t xml:space="preserve"> Tumor admixed with fat constitutes extraprostatic extension. Tumor involving loose connective tissue in the plane of fat or beyond, even in the absence of direct contact between the tumor and the adipocytes, indicates EPE. Extraprostatic extension may also be reported when the tumor involves perineural spaces in the neurovascular bundles, even in the absence of periprostatic fat involvement. In certain locations, such as the anterior and apical prostate and bladder neck regions, there is a paucity of fat, and in these locations</w:t>
      </w:r>
      <w:r w:rsidR="008F2D91">
        <w:t>,</w:t>
      </w:r>
      <w:r w:rsidRPr="00261F53">
        <w:t xml:space="preserve"> EPE is determined when the tumor extends beyond the confines of the normal glandular prostate. In the distal apical perpendicular margin section, it is often difficult to identify EPE.  Sometimes there is a distinct bulging tumor nodule, which may be associated with a desmoplastic stromal reaction. The specific location(s) and the number of sites (blocks) of EPE are useful to report. Descriptors of EPE (focal versus nonfocal) should be used.</w:t>
      </w:r>
      <w:r w:rsidR="0084610B">
        <w:rPr>
          <w:vertAlign w:val="superscript"/>
        </w:rPr>
        <w:t>1,2,5</w:t>
      </w:r>
      <w:r w:rsidRPr="00261F53">
        <w:t xml:space="preserve"> Focal EPE equates with only a few neoplastic glands being outside the prostate or a tumor involving less than 1 high-power field in 1 or 2 sections; nonfocal EPE is more extensively spread beyond the prostatic edge.</w:t>
      </w:r>
    </w:p>
    <w:p w14:paraId="247FE6E5" w14:textId="77777777" w:rsidR="00797D93" w:rsidRDefault="00797D93" w:rsidP="002B3750"/>
    <w:p w14:paraId="1689002D" w14:textId="77777777" w:rsidR="00B54B7B" w:rsidRPr="00261F53" w:rsidRDefault="00B54B7B" w:rsidP="006E413D">
      <w:r w:rsidRPr="00261F53">
        <w:t xml:space="preserve">References </w:t>
      </w:r>
    </w:p>
    <w:p w14:paraId="55E86091" w14:textId="3FE7957B" w:rsidR="000D5ECE" w:rsidRDefault="0084610B" w:rsidP="000D5ECE">
      <w:pPr>
        <w:pStyle w:val="References"/>
        <w:ind w:left="360" w:hanging="360"/>
      </w:pPr>
      <w:r>
        <w:t>1</w:t>
      </w:r>
      <w:r w:rsidR="000D5ECE">
        <w:t>.</w:t>
      </w:r>
      <w:r w:rsidR="000D5ECE">
        <w:tab/>
        <w:t xml:space="preserve">Paner GP, Magi-Galluzzi C, Amin MB, Srigley JR: Adenocarcinoma of the prostate. In: Amin MB, Grignon DJ, Srigley JR, </w:t>
      </w:r>
      <w:proofErr w:type="spellStart"/>
      <w:r w:rsidR="000D5ECE">
        <w:t>Eble</w:t>
      </w:r>
      <w:proofErr w:type="spellEnd"/>
      <w:r w:rsidR="000D5ECE">
        <w:t xml:space="preserve"> </w:t>
      </w:r>
      <w:proofErr w:type="spellStart"/>
      <w:r w:rsidR="000D5ECE">
        <w:t>JN</w:t>
      </w:r>
      <w:proofErr w:type="gramStart"/>
      <w:r w:rsidR="000D5ECE">
        <w:t>,eds</w:t>
      </w:r>
      <w:proofErr w:type="spellEnd"/>
      <w:proofErr w:type="gramEnd"/>
      <w:r w:rsidR="000D5ECE">
        <w:t xml:space="preserve">. </w:t>
      </w:r>
      <w:r w:rsidR="000D5ECE" w:rsidRPr="0062185C">
        <w:rPr>
          <w:i/>
        </w:rPr>
        <w:t>Urological Pathology.</w:t>
      </w:r>
      <w:r w:rsidR="000D5ECE">
        <w:t xml:space="preserve"> Philadelphia, PA: Lippincott William &amp; Wilkins; 2014:559-673.</w:t>
      </w:r>
    </w:p>
    <w:p w14:paraId="3E45F7BC" w14:textId="37A49196" w:rsidR="000D5ECE" w:rsidRDefault="0084610B" w:rsidP="000D5ECE">
      <w:pPr>
        <w:pStyle w:val="References"/>
        <w:ind w:left="360" w:hanging="360"/>
      </w:pPr>
      <w:r>
        <w:t>2</w:t>
      </w:r>
      <w:r w:rsidR="000D5ECE">
        <w:t>.</w:t>
      </w:r>
      <w:r w:rsidR="000D5ECE">
        <w:tab/>
        <w:t xml:space="preserve">Srigley JR. Key issues in handling and reporting radical prostatectomy specimens. </w:t>
      </w:r>
      <w:r w:rsidR="000D5ECE" w:rsidRPr="0062185C">
        <w:rPr>
          <w:i/>
        </w:rPr>
        <w:t xml:space="preserve">Arch </w:t>
      </w:r>
      <w:proofErr w:type="spellStart"/>
      <w:r w:rsidR="000D5ECE" w:rsidRPr="0062185C">
        <w:rPr>
          <w:i/>
        </w:rPr>
        <w:t>Pathol</w:t>
      </w:r>
      <w:proofErr w:type="spellEnd"/>
      <w:r w:rsidR="000D5ECE" w:rsidRPr="0062185C">
        <w:rPr>
          <w:i/>
        </w:rPr>
        <w:t xml:space="preserve"> Lab Med.</w:t>
      </w:r>
      <w:r w:rsidR="000D5ECE">
        <w:t xml:space="preserve"> 2006</w:t>
      </w:r>
      <w:proofErr w:type="gramStart"/>
      <w:r w:rsidR="000D5ECE">
        <w:t>;30:303</w:t>
      </w:r>
      <w:proofErr w:type="gramEnd"/>
      <w:r w:rsidR="000D5ECE">
        <w:t>-317.</w:t>
      </w:r>
    </w:p>
    <w:p w14:paraId="06B062B5" w14:textId="13BB2AC7" w:rsidR="000D5ECE" w:rsidRDefault="0084610B" w:rsidP="000D5ECE">
      <w:pPr>
        <w:pStyle w:val="References"/>
        <w:ind w:left="360" w:hanging="360"/>
      </w:pPr>
      <w:r>
        <w:t>3</w:t>
      </w:r>
      <w:r w:rsidR="000D5ECE">
        <w:t>.</w:t>
      </w:r>
      <w:r w:rsidR="000D5ECE">
        <w:tab/>
      </w:r>
      <w:proofErr w:type="spellStart"/>
      <w:r w:rsidR="000D5ECE">
        <w:t>Ohori</w:t>
      </w:r>
      <w:proofErr w:type="spellEnd"/>
      <w:r w:rsidR="000D5ECE">
        <w:t xml:space="preserve"> M, </w:t>
      </w:r>
      <w:proofErr w:type="spellStart"/>
      <w:r w:rsidR="000D5ECE">
        <w:t>Kattan</w:t>
      </w:r>
      <w:proofErr w:type="spellEnd"/>
      <w:r w:rsidR="000D5ECE">
        <w:t xml:space="preserve"> M, Scardino PT, Wheeler TM. Radical prostatectomy for carcinoma of the prostate. </w:t>
      </w:r>
      <w:r w:rsidR="000D5ECE" w:rsidRPr="0062185C">
        <w:rPr>
          <w:i/>
        </w:rPr>
        <w:t xml:space="preserve">Mod </w:t>
      </w:r>
      <w:proofErr w:type="spellStart"/>
      <w:r w:rsidR="000D5ECE" w:rsidRPr="0062185C">
        <w:rPr>
          <w:i/>
        </w:rPr>
        <w:t>Pathol</w:t>
      </w:r>
      <w:proofErr w:type="spellEnd"/>
      <w:r w:rsidR="000D5ECE" w:rsidRPr="0062185C">
        <w:rPr>
          <w:i/>
        </w:rPr>
        <w:t>.</w:t>
      </w:r>
      <w:r w:rsidR="000D5ECE">
        <w:t xml:space="preserve"> 2004</w:t>
      </w:r>
      <w:proofErr w:type="gramStart"/>
      <w:r w:rsidR="000D5ECE">
        <w:t>;17:349</w:t>
      </w:r>
      <w:proofErr w:type="gramEnd"/>
      <w:r w:rsidR="000D5ECE">
        <w:t>-359.</w:t>
      </w:r>
    </w:p>
    <w:p w14:paraId="37C76E34" w14:textId="3FD5A44F" w:rsidR="000D5ECE" w:rsidRDefault="0084610B" w:rsidP="000D5ECE">
      <w:pPr>
        <w:pStyle w:val="References"/>
        <w:ind w:left="360" w:hanging="360"/>
      </w:pPr>
      <w:r>
        <w:t>4</w:t>
      </w:r>
      <w:r w:rsidR="000D5ECE">
        <w:t>.</w:t>
      </w:r>
      <w:r w:rsidR="000D5ECE">
        <w:tab/>
        <w:t xml:space="preserve">Epstein JI, Amin M, </w:t>
      </w:r>
      <w:proofErr w:type="spellStart"/>
      <w:r w:rsidR="000D5ECE">
        <w:t>Boccon-Gibod</w:t>
      </w:r>
      <w:proofErr w:type="spellEnd"/>
      <w:r w:rsidR="000D5ECE">
        <w:t xml:space="preserve"> L, et al. Prognostic factors and reporting of prostate carcinoma in radical prostatectomy and pelvic lymphadenectomy specimens. </w:t>
      </w:r>
      <w:proofErr w:type="spellStart"/>
      <w:r w:rsidR="000D5ECE" w:rsidRPr="0062185C">
        <w:rPr>
          <w:i/>
        </w:rPr>
        <w:t>Scand</w:t>
      </w:r>
      <w:proofErr w:type="spellEnd"/>
      <w:r w:rsidR="000D5ECE" w:rsidRPr="0062185C">
        <w:rPr>
          <w:i/>
        </w:rPr>
        <w:t xml:space="preserve"> J </w:t>
      </w:r>
      <w:proofErr w:type="spellStart"/>
      <w:r w:rsidR="000D5ECE" w:rsidRPr="0062185C">
        <w:rPr>
          <w:i/>
        </w:rPr>
        <w:t>Urol</w:t>
      </w:r>
      <w:proofErr w:type="spellEnd"/>
      <w:r w:rsidR="000D5ECE" w:rsidRPr="0062185C">
        <w:rPr>
          <w:i/>
        </w:rPr>
        <w:t xml:space="preserve"> </w:t>
      </w:r>
      <w:proofErr w:type="spellStart"/>
      <w:r w:rsidR="000D5ECE" w:rsidRPr="0062185C">
        <w:rPr>
          <w:i/>
        </w:rPr>
        <w:t>Nephrol</w:t>
      </w:r>
      <w:proofErr w:type="spellEnd"/>
      <w:r w:rsidR="000D5ECE">
        <w:t>. 2005;216(suppl):34-63.</w:t>
      </w:r>
    </w:p>
    <w:p w14:paraId="78DBA06C" w14:textId="020D2E24" w:rsidR="000D5ECE" w:rsidRDefault="000D5ECE" w:rsidP="000D5ECE">
      <w:pPr>
        <w:pStyle w:val="References"/>
        <w:ind w:left="360" w:hanging="360"/>
      </w:pPr>
      <w:r>
        <w:t>5.</w:t>
      </w:r>
      <w:r>
        <w:tab/>
        <w:t xml:space="preserve">Magi-Galluzzi C, Evans A, Epstein J, et al; The ISUP prostate consensus group. International Society of Urological Pathology (ISUP) Consensus Conference on Handling and Staging of Radical Prostatectomy Specimens: Working group 3: extraprostatic extension lymphovascular invasion and locally advanced disease. </w:t>
      </w:r>
      <w:r w:rsidRPr="0062185C">
        <w:rPr>
          <w:i/>
        </w:rPr>
        <w:t xml:space="preserve">Mod </w:t>
      </w:r>
      <w:proofErr w:type="spellStart"/>
      <w:r w:rsidRPr="0062185C">
        <w:rPr>
          <w:i/>
        </w:rPr>
        <w:t>Pathol</w:t>
      </w:r>
      <w:proofErr w:type="spellEnd"/>
      <w:r>
        <w:rPr>
          <w:i/>
        </w:rPr>
        <w:t>.</w:t>
      </w:r>
      <w:r>
        <w:t xml:space="preserve">  2011</w:t>
      </w:r>
      <w:proofErr w:type="gramStart"/>
      <w:r>
        <w:t>;24:26</w:t>
      </w:r>
      <w:proofErr w:type="gramEnd"/>
      <w:r>
        <w:t>-38.</w:t>
      </w:r>
    </w:p>
    <w:p w14:paraId="248C5363" w14:textId="77777777" w:rsidR="00B54B7B" w:rsidRPr="00261F53" w:rsidRDefault="00B54B7B" w:rsidP="002B3750"/>
    <w:p w14:paraId="59C9B5E2" w14:textId="6A7BAA12" w:rsidR="00DD092D" w:rsidRDefault="00B50713" w:rsidP="002B3750">
      <w:pPr>
        <w:pStyle w:val="Heading2"/>
      </w:pPr>
      <w:r>
        <w:t>L</w:t>
      </w:r>
      <w:r w:rsidR="00DD092D">
        <w:t>.</w:t>
      </w:r>
      <w:r w:rsidR="00DD092D">
        <w:tab/>
        <w:t>Urinary Bladder Neck Invasion</w:t>
      </w:r>
    </w:p>
    <w:p w14:paraId="2A537F03" w14:textId="4BB02CCB" w:rsidR="00DD092D" w:rsidRPr="000C6C8A" w:rsidRDefault="00015F4A" w:rsidP="002B3750">
      <w:pPr>
        <w:rPr>
          <w:vertAlign w:val="superscript"/>
        </w:rPr>
      </w:pPr>
      <w:r>
        <w:t xml:space="preserve">Invasion of the urinary bladder neck is identified when neoplastic glands involve the thick intersecting </w:t>
      </w:r>
      <w:r w:rsidR="00066131">
        <w:t>smooth</w:t>
      </w:r>
      <w:r w:rsidR="00E1370B">
        <w:t xml:space="preserve"> muscle</w:t>
      </w:r>
      <w:r>
        <w:t xml:space="preserve"> bundles characteristic of the bladder neck region in the absence of associated benign prostate tissue.</w:t>
      </w:r>
      <w:r w:rsidR="0084610B">
        <w:rPr>
          <w:vertAlign w:val="superscript"/>
        </w:rPr>
        <w:t>1-3</w:t>
      </w:r>
      <w:r>
        <w:t xml:space="preserve"> Microscopic bladder neck involvement is a significant predictor of </w:t>
      </w:r>
      <w:r w:rsidR="008F2D91">
        <w:t>prostate-specific antigen (</w:t>
      </w:r>
      <w:r>
        <w:t>PSA</w:t>
      </w:r>
      <w:r w:rsidR="008F2D91">
        <w:t>)</w:t>
      </w:r>
      <w:r>
        <w:t xml:space="preserve"> recurrence, at least in </w:t>
      </w:r>
      <w:r w:rsidR="00E1370B">
        <w:t xml:space="preserve">univariate </w:t>
      </w:r>
      <w:r>
        <w:t>analysis</w:t>
      </w:r>
      <w:r w:rsidR="0084610B">
        <w:rPr>
          <w:vertAlign w:val="superscript"/>
        </w:rPr>
        <w:t>3-5</w:t>
      </w:r>
      <w:r>
        <w:t xml:space="preserve"> </w:t>
      </w:r>
      <w:r w:rsidR="00066131">
        <w:t xml:space="preserve">and </w:t>
      </w:r>
      <w:r>
        <w:t>is considered as a criterion for category pT3</w:t>
      </w:r>
      <w:r w:rsidR="008871A6">
        <w:t>a</w:t>
      </w:r>
      <w:r>
        <w:t xml:space="preserve"> disea</w:t>
      </w:r>
      <w:r w:rsidRPr="000C6C8A">
        <w:t xml:space="preserve">se (AJCC </w:t>
      </w:r>
      <w:r w:rsidR="00005490" w:rsidRPr="000C6C8A">
        <w:t>8</w:t>
      </w:r>
      <w:r w:rsidR="00005490" w:rsidRPr="000C6C8A">
        <w:rPr>
          <w:vertAlign w:val="superscript"/>
        </w:rPr>
        <w:t>th</w:t>
      </w:r>
      <w:r w:rsidR="00005490" w:rsidRPr="000C6C8A">
        <w:t xml:space="preserve"> </w:t>
      </w:r>
      <w:r w:rsidRPr="000C6C8A">
        <w:t>edition).</w:t>
      </w:r>
      <w:r w:rsidR="0084610B" w:rsidRPr="000C6C8A">
        <w:rPr>
          <w:vertAlign w:val="superscript"/>
        </w:rPr>
        <w:t>6</w:t>
      </w:r>
    </w:p>
    <w:p w14:paraId="603C5CBF" w14:textId="77777777" w:rsidR="00015F4A" w:rsidRPr="000C6C8A" w:rsidRDefault="00015F4A" w:rsidP="002B3750"/>
    <w:p w14:paraId="7D774F35" w14:textId="77777777" w:rsidR="00B54B7B" w:rsidRPr="000C6C8A" w:rsidRDefault="00B54B7B" w:rsidP="006E413D">
      <w:r w:rsidRPr="000C6C8A">
        <w:t xml:space="preserve">References </w:t>
      </w:r>
    </w:p>
    <w:p w14:paraId="7B88510A" w14:textId="4B977CCF" w:rsidR="00DA664B" w:rsidRPr="000C6C8A" w:rsidRDefault="0084610B" w:rsidP="00DA664B">
      <w:pPr>
        <w:pStyle w:val="References"/>
        <w:ind w:left="360" w:hanging="360"/>
      </w:pPr>
      <w:r w:rsidRPr="000C6C8A">
        <w:t>1</w:t>
      </w:r>
      <w:r w:rsidR="00DA664B" w:rsidRPr="000C6C8A">
        <w:t>.</w:t>
      </w:r>
      <w:r w:rsidR="00DA664B" w:rsidRPr="000C6C8A">
        <w:tab/>
        <w:t xml:space="preserve">Magi-Galluzzi C, Evans A, Epstein J, et al; The ISUP prostate consensus group. International Society of Urological Pathology (ISUP) Consensus Conference on Handling and Staging of Radical Prostatectomy Specimens: Working group 3: extraprostatic extension lymphovascular invasion and locally advanced disease. </w:t>
      </w:r>
      <w:r w:rsidR="00DA664B" w:rsidRPr="000C6C8A">
        <w:rPr>
          <w:i/>
        </w:rPr>
        <w:t xml:space="preserve">Mod </w:t>
      </w:r>
      <w:proofErr w:type="spellStart"/>
      <w:r w:rsidR="00DA664B" w:rsidRPr="000C6C8A">
        <w:rPr>
          <w:i/>
        </w:rPr>
        <w:t>Pathol</w:t>
      </w:r>
      <w:proofErr w:type="spellEnd"/>
      <w:r w:rsidR="00DA664B" w:rsidRPr="000C6C8A">
        <w:rPr>
          <w:i/>
        </w:rPr>
        <w:t>.</w:t>
      </w:r>
      <w:r w:rsidR="00DA664B" w:rsidRPr="000C6C8A">
        <w:t xml:space="preserve">  2011</w:t>
      </w:r>
      <w:proofErr w:type="gramStart"/>
      <w:r w:rsidR="00DA664B" w:rsidRPr="000C6C8A">
        <w:t>;24:26</w:t>
      </w:r>
      <w:proofErr w:type="gramEnd"/>
      <w:r w:rsidR="00DA664B" w:rsidRPr="000C6C8A">
        <w:t>-38.</w:t>
      </w:r>
    </w:p>
    <w:p w14:paraId="3799E62B" w14:textId="127DF9B4" w:rsidR="00DA664B" w:rsidRPr="000C6C8A" w:rsidRDefault="0084610B" w:rsidP="00DA664B">
      <w:pPr>
        <w:pStyle w:val="References"/>
        <w:ind w:left="360" w:hanging="360"/>
      </w:pPr>
      <w:r w:rsidRPr="000C6C8A">
        <w:t>2</w:t>
      </w:r>
      <w:r w:rsidR="00DA664B" w:rsidRPr="000C6C8A">
        <w:t>.</w:t>
      </w:r>
      <w:r w:rsidR="00DA664B" w:rsidRPr="000C6C8A">
        <w:tab/>
      </w:r>
      <w:proofErr w:type="spellStart"/>
      <w:r w:rsidR="00DA664B" w:rsidRPr="000C6C8A">
        <w:t>Pierorazio</w:t>
      </w:r>
      <w:proofErr w:type="spellEnd"/>
      <w:r w:rsidR="00DA664B" w:rsidRPr="000C6C8A">
        <w:t xml:space="preserve"> PM, Epstein JI, Humphreys E, Han M, Walsh PC and Partin AW. The significance of a positive bladder neck margin after radical prostatectomy: the American Joint Committee on Cancer Pathological Stage T4 designation is not warranted. </w:t>
      </w:r>
      <w:r w:rsidR="00DA664B" w:rsidRPr="000C6C8A">
        <w:rPr>
          <w:i/>
        </w:rPr>
        <w:t>J Urol.</w:t>
      </w:r>
      <w:r w:rsidR="00DA664B" w:rsidRPr="000C6C8A">
        <w:t xml:space="preserve"> 2010</w:t>
      </w:r>
      <w:proofErr w:type="gramStart"/>
      <w:r w:rsidR="00DA664B" w:rsidRPr="000C6C8A">
        <w:t>;183:151</w:t>
      </w:r>
      <w:proofErr w:type="gramEnd"/>
      <w:r w:rsidR="00DA664B" w:rsidRPr="000C6C8A">
        <w:t>-157.</w:t>
      </w:r>
    </w:p>
    <w:p w14:paraId="261FCAED" w14:textId="5E0CA4F8" w:rsidR="00DA664B" w:rsidRPr="000C6C8A" w:rsidRDefault="0084610B" w:rsidP="00DA664B">
      <w:pPr>
        <w:pStyle w:val="References"/>
        <w:ind w:left="360" w:hanging="360"/>
      </w:pPr>
      <w:r w:rsidRPr="000C6C8A">
        <w:t>3</w:t>
      </w:r>
      <w:r w:rsidR="00DA664B" w:rsidRPr="000C6C8A">
        <w:t>.</w:t>
      </w:r>
      <w:r w:rsidR="00DA664B" w:rsidRPr="000C6C8A">
        <w:tab/>
        <w:t xml:space="preserve">Zhou M, Reuther AM, Levin HS, </w:t>
      </w:r>
      <w:proofErr w:type="spellStart"/>
      <w:r w:rsidR="00DA664B" w:rsidRPr="000C6C8A">
        <w:t>Falzarano</w:t>
      </w:r>
      <w:proofErr w:type="spellEnd"/>
      <w:r w:rsidR="00DA664B" w:rsidRPr="000C6C8A">
        <w:t xml:space="preserve"> SM, </w:t>
      </w:r>
      <w:proofErr w:type="spellStart"/>
      <w:r w:rsidR="00DA664B" w:rsidRPr="000C6C8A">
        <w:t>Kodjoe</w:t>
      </w:r>
      <w:proofErr w:type="spellEnd"/>
      <w:r w:rsidR="00DA664B" w:rsidRPr="000C6C8A">
        <w:t xml:space="preserve"> E, Myles J, Klein E and Magi-Galluzzi C. Microscopic bladder neck involvement by prostate carcinoma in radical prostatectomy specimens is not a significant independent prognostic factor. </w:t>
      </w:r>
      <w:r w:rsidR="00DA664B" w:rsidRPr="000C6C8A">
        <w:rPr>
          <w:i/>
        </w:rPr>
        <w:t xml:space="preserve">Mod </w:t>
      </w:r>
      <w:proofErr w:type="spellStart"/>
      <w:r w:rsidR="00DA664B" w:rsidRPr="000C6C8A">
        <w:rPr>
          <w:i/>
        </w:rPr>
        <w:t>Pathol</w:t>
      </w:r>
      <w:proofErr w:type="spellEnd"/>
      <w:r w:rsidR="00DA664B" w:rsidRPr="000C6C8A">
        <w:t>. 2009;22(3):385–392.</w:t>
      </w:r>
    </w:p>
    <w:p w14:paraId="2CB8AEA1" w14:textId="6FCEC379" w:rsidR="00DA664B" w:rsidRPr="000C6C8A" w:rsidRDefault="0084610B" w:rsidP="00DA664B">
      <w:pPr>
        <w:pStyle w:val="References"/>
        <w:ind w:left="360" w:hanging="360"/>
      </w:pPr>
      <w:r w:rsidRPr="000C6C8A">
        <w:t>4</w:t>
      </w:r>
      <w:r w:rsidR="00DA664B" w:rsidRPr="000C6C8A">
        <w:t>.</w:t>
      </w:r>
      <w:r w:rsidR="00DA664B" w:rsidRPr="000C6C8A">
        <w:tab/>
        <w:t xml:space="preserve">Dash A, </w:t>
      </w:r>
      <w:proofErr w:type="spellStart"/>
      <w:r w:rsidR="00DA664B" w:rsidRPr="000C6C8A">
        <w:t>Sanda</w:t>
      </w:r>
      <w:proofErr w:type="spellEnd"/>
      <w:r w:rsidR="00DA664B" w:rsidRPr="000C6C8A">
        <w:t xml:space="preserve"> MG, Yu M, Taylor JM, </w:t>
      </w:r>
      <w:proofErr w:type="spellStart"/>
      <w:r w:rsidR="00DA664B" w:rsidRPr="000C6C8A">
        <w:t>Fecko</w:t>
      </w:r>
      <w:proofErr w:type="spellEnd"/>
      <w:r w:rsidR="00DA664B" w:rsidRPr="000C6C8A">
        <w:t xml:space="preserve"> A, Rubin MA. Prostate cancer involving the bladder neck: recurrence-free survival and implications for AJCC staging modification. American Joint Committee on Cancer. </w:t>
      </w:r>
      <w:r w:rsidR="00DA664B" w:rsidRPr="000C6C8A">
        <w:rPr>
          <w:i/>
        </w:rPr>
        <w:t>Urology</w:t>
      </w:r>
      <w:r w:rsidR="00DA664B" w:rsidRPr="000C6C8A">
        <w:t>. 2002;60(2):276–280.</w:t>
      </w:r>
    </w:p>
    <w:p w14:paraId="441029BC" w14:textId="6A2DE4ED" w:rsidR="00DA664B" w:rsidRPr="000C6C8A" w:rsidRDefault="00DA664B" w:rsidP="00DA664B">
      <w:pPr>
        <w:pStyle w:val="References"/>
        <w:ind w:left="360" w:hanging="360"/>
      </w:pPr>
      <w:r w:rsidRPr="000C6C8A">
        <w:t>5.</w:t>
      </w:r>
      <w:r w:rsidRPr="000C6C8A">
        <w:tab/>
      </w:r>
      <w:proofErr w:type="spellStart"/>
      <w:r w:rsidRPr="000C6C8A">
        <w:t>Yossepowitch</w:t>
      </w:r>
      <w:proofErr w:type="spellEnd"/>
      <w:r w:rsidRPr="000C6C8A">
        <w:t xml:space="preserve"> O, </w:t>
      </w:r>
      <w:proofErr w:type="spellStart"/>
      <w:r w:rsidRPr="000C6C8A">
        <w:t>Engelstein</w:t>
      </w:r>
      <w:proofErr w:type="spellEnd"/>
      <w:r w:rsidRPr="000C6C8A">
        <w:t xml:space="preserve"> D, </w:t>
      </w:r>
      <w:proofErr w:type="spellStart"/>
      <w:r w:rsidRPr="000C6C8A">
        <w:t>Konichezky</w:t>
      </w:r>
      <w:proofErr w:type="spellEnd"/>
      <w:r w:rsidRPr="000C6C8A">
        <w:t xml:space="preserve"> M, Sella A, </w:t>
      </w:r>
      <w:proofErr w:type="spellStart"/>
      <w:r w:rsidRPr="000C6C8A">
        <w:t>Livne</w:t>
      </w:r>
      <w:proofErr w:type="spellEnd"/>
      <w:r w:rsidRPr="000C6C8A">
        <w:t xml:space="preserve"> PM and </w:t>
      </w:r>
      <w:proofErr w:type="spellStart"/>
      <w:r w:rsidRPr="000C6C8A">
        <w:t>Baniel</w:t>
      </w:r>
      <w:proofErr w:type="spellEnd"/>
      <w:r w:rsidRPr="000C6C8A">
        <w:t xml:space="preserve"> J. Bladder neck involvement at radical prostatectomy: positive margins or advanced T4 disease? </w:t>
      </w:r>
      <w:r w:rsidRPr="000C6C8A">
        <w:rPr>
          <w:i/>
        </w:rPr>
        <w:t>Urology.</w:t>
      </w:r>
      <w:r w:rsidRPr="000C6C8A">
        <w:t xml:space="preserve"> 2000;56(3):448–452.</w:t>
      </w:r>
    </w:p>
    <w:p w14:paraId="6F107C9B" w14:textId="11B5E889" w:rsidR="00005490" w:rsidRPr="00AB4BAE" w:rsidRDefault="00005490" w:rsidP="00DA664B">
      <w:pPr>
        <w:pStyle w:val="References"/>
        <w:ind w:left="360" w:hanging="360"/>
      </w:pPr>
      <w:r w:rsidRPr="000C6C8A">
        <w:t xml:space="preserve">6.   Amin MB, Edge SB, </w:t>
      </w:r>
      <w:r w:rsidR="00242BF2" w:rsidRPr="000C6C8A">
        <w:t>Greene FL</w:t>
      </w:r>
      <w:r w:rsidR="00AB4BAE" w:rsidRPr="000C6C8A">
        <w:t xml:space="preserve">, </w:t>
      </w:r>
      <w:r w:rsidR="00242BF2" w:rsidRPr="000C6C8A">
        <w:t xml:space="preserve">et al. </w:t>
      </w:r>
      <w:r w:rsidR="00AB4BAE" w:rsidRPr="000C6C8A">
        <w:t xml:space="preserve">eds. </w:t>
      </w:r>
      <w:r w:rsidR="00AB4BAE" w:rsidRPr="000C6C8A">
        <w:rPr>
          <w:i/>
        </w:rPr>
        <w:t xml:space="preserve">AJCC Cancer Staging Manual. </w:t>
      </w:r>
      <w:r w:rsidR="00AB4BAE" w:rsidRPr="000C6C8A">
        <w:t>8</w:t>
      </w:r>
      <w:r w:rsidR="00AB4BAE" w:rsidRPr="000C6C8A">
        <w:rPr>
          <w:vertAlign w:val="superscript"/>
        </w:rPr>
        <w:t>th</w:t>
      </w:r>
      <w:r w:rsidR="00AB4BAE" w:rsidRPr="000C6C8A">
        <w:t xml:space="preserve"> ed. New York, NY: Springer; 2017.</w:t>
      </w:r>
    </w:p>
    <w:p w14:paraId="20D8847C" w14:textId="77777777" w:rsidR="00B54B7B" w:rsidRPr="00DD092D" w:rsidRDefault="00B54B7B" w:rsidP="002B3750"/>
    <w:p w14:paraId="06BEF03E" w14:textId="4EA1918A" w:rsidR="00DD092D" w:rsidRDefault="00B50713" w:rsidP="002B3750">
      <w:pPr>
        <w:pStyle w:val="Heading2"/>
      </w:pPr>
      <w:r>
        <w:t>M</w:t>
      </w:r>
      <w:r w:rsidR="00DD092D">
        <w:t>.</w:t>
      </w:r>
      <w:r w:rsidR="00DD092D">
        <w:tab/>
        <w:t>Seminal Vesicle Invasion</w:t>
      </w:r>
    </w:p>
    <w:p w14:paraId="661340BB" w14:textId="79FE0C48" w:rsidR="00DD092D" w:rsidRDefault="00015F4A" w:rsidP="002B3750">
      <w:r>
        <w:t>Seminal vesicle invasion is a significant adverse prognostic factor associated with increased risk of PSA recurrence.</w:t>
      </w:r>
      <w:r w:rsidR="00DF1DF6">
        <w:rPr>
          <w:vertAlign w:val="superscript"/>
        </w:rPr>
        <w:t>1</w:t>
      </w:r>
      <w:r>
        <w:t xml:space="preserve"> </w:t>
      </w:r>
      <w:r w:rsidR="00066131">
        <w:t xml:space="preserve">There are different mechanisms of seminal vesicle invasion including: </w:t>
      </w:r>
      <w:r w:rsidR="008F2D91">
        <w:t>(</w:t>
      </w:r>
      <w:r w:rsidR="00066131">
        <w:t xml:space="preserve">1) direct invasion of the seminal vesicle from the base of the prostate; </w:t>
      </w:r>
      <w:r w:rsidR="008F2D91">
        <w:t>(</w:t>
      </w:r>
      <w:r w:rsidR="00066131">
        <w:t xml:space="preserve">2) extraprostatic extension prostate with subsequent invasion of seminal vesicle walls; </w:t>
      </w:r>
      <w:r w:rsidR="008F2D91">
        <w:t>(</w:t>
      </w:r>
      <w:r w:rsidR="00066131">
        <w:t>3)</w:t>
      </w:r>
      <w:r w:rsidR="00DA664B">
        <w:t xml:space="preserve"> </w:t>
      </w:r>
      <w:r w:rsidR="00066131">
        <w:t xml:space="preserve">involvement along the ejaculatory duct into the seminal vesicle; and </w:t>
      </w:r>
      <w:r w:rsidR="008F2D91">
        <w:t>(</w:t>
      </w:r>
      <w:r w:rsidR="00066131">
        <w:t>4) discontinuous involvement, the latter which likely represents vascular spread.</w:t>
      </w:r>
      <w:r w:rsidR="00DF1DF6">
        <w:rPr>
          <w:vertAlign w:val="superscript"/>
        </w:rPr>
        <w:t>2</w:t>
      </w:r>
      <w:r w:rsidR="002D30E7">
        <w:t xml:space="preserve"> </w:t>
      </w:r>
      <w:r>
        <w:t xml:space="preserve">Seminal vesicle involvement is defined as </w:t>
      </w:r>
      <w:r w:rsidR="00556807">
        <w:t xml:space="preserve">a </w:t>
      </w:r>
      <w:r>
        <w:t>tumor invasion of the muscular wall of seminal vesicle. Only extraprostatic seminal vesicle invasion is included in the definition of seminal vesicle involvement.</w:t>
      </w:r>
      <w:r w:rsidR="00DF1DF6" w:rsidDel="00DF1DF6">
        <w:rPr>
          <w:vertAlign w:val="superscript"/>
        </w:rPr>
        <w:t xml:space="preserve"> </w:t>
      </w:r>
      <w:r w:rsidR="00DF1DF6">
        <w:rPr>
          <w:vertAlign w:val="superscript"/>
        </w:rPr>
        <w:t>1</w:t>
      </w:r>
      <w:r w:rsidR="00556807">
        <w:t xml:space="preserve"> </w:t>
      </w:r>
      <w:r>
        <w:t xml:space="preserve">Intraprostatic seminal vesicle and ejaculatory duct can be difficult to separate from </w:t>
      </w:r>
      <w:r w:rsidR="00066131">
        <w:t>one an</w:t>
      </w:r>
      <w:r>
        <w:t>other</w:t>
      </w:r>
      <w:r w:rsidR="008F2D91">
        <w:t>,</w:t>
      </w:r>
      <w:r>
        <w:t xml:space="preserve"> and involvement of these structures is not considered pT3b disease. </w:t>
      </w:r>
    </w:p>
    <w:p w14:paraId="0BA72758" w14:textId="77777777" w:rsidR="00015F4A" w:rsidRDefault="00015F4A" w:rsidP="002B3750"/>
    <w:p w14:paraId="3530D2BB" w14:textId="77777777" w:rsidR="00DA664B" w:rsidRPr="00261F53" w:rsidRDefault="00DA664B" w:rsidP="006E413D">
      <w:r w:rsidRPr="00261F53">
        <w:t xml:space="preserve">References </w:t>
      </w:r>
    </w:p>
    <w:p w14:paraId="053BEAFD" w14:textId="1D475EFE" w:rsidR="00DA664B" w:rsidRDefault="00DF1DF6" w:rsidP="00DA664B">
      <w:pPr>
        <w:pStyle w:val="References"/>
        <w:ind w:left="360" w:hanging="360"/>
      </w:pPr>
      <w:r>
        <w:t>1</w:t>
      </w:r>
      <w:r w:rsidR="00DA664B">
        <w:t>.</w:t>
      </w:r>
      <w:r w:rsidR="00DA664B">
        <w:tab/>
      </w:r>
      <w:proofErr w:type="spellStart"/>
      <w:r w:rsidR="00DA664B">
        <w:t>Berney</w:t>
      </w:r>
      <w:proofErr w:type="spellEnd"/>
      <w:r w:rsidR="00DA664B">
        <w:t xml:space="preserve"> D, Wheeler T, Grignon D, et al; The ISUP prostate consensus group. International Society of Urological Pathology (ISUP) Consensus Conference on Handling and Staging of Radical Prostatectomy Specimens: Working group 4: seminal vesicles and lymph nodes. </w:t>
      </w:r>
      <w:r w:rsidR="00DA664B" w:rsidRPr="0062185C">
        <w:rPr>
          <w:i/>
        </w:rPr>
        <w:t xml:space="preserve">Mod </w:t>
      </w:r>
      <w:proofErr w:type="spellStart"/>
      <w:r w:rsidR="00DA664B" w:rsidRPr="0062185C">
        <w:rPr>
          <w:i/>
        </w:rPr>
        <w:t>Pathol</w:t>
      </w:r>
      <w:proofErr w:type="spellEnd"/>
      <w:r w:rsidR="00DA664B">
        <w:t>. 2011</w:t>
      </w:r>
      <w:proofErr w:type="gramStart"/>
      <w:r w:rsidR="00DA664B">
        <w:t>;24:39</w:t>
      </w:r>
      <w:proofErr w:type="gramEnd"/>
      <w:r w:rsidR="00DA664B">
        <w:t>-47.</w:t>
      </w:r>
    </w:p>
    <w:p w14:paraId="6BCD7F54" w14:textId="1451B2DC" w:rsidR="00DA664B" w:rsidRDefault="00DF1DF6" w:rsidP="00DA664B">
      <w:pPr>
        <w:pStyle w:val="References"/>
        <w:ind w:left="360" w:hanging="360"/>
      </w:pPr>
      <w:r>
        <w:t>2</w:t>
      </w:r>
      <w:r w:rsidR="00DA664B">
        <w:t>.</w:t>
      </w:r>
      <w:r w:rsidR="00DA664B">
        <w:tab/>
      </w:r>
      <w:proofErr w:type="spellStart"/>
      <w:r w:rsidR="00DA664B">
        <w:t>Ohori</w:t>
      </w:r>
      <w:proofErr w:type="spellEnd"/>
      <w:r w:rsidR="00DA664B">
        <w:t xml:space="preserve"> M, Scardino PT, Lapin SL, Seale-Hawkins C, Link J, Wheeler TM. The mechanisms and prognostic significance of seminal vesicle involvement by prostate cancer. </w:t>
      </w:r>
      <w:r w:rsidR="00DA664B" w:rsidRPr="0062185C">
        <w:rPr>
          <w:i/>
        </w:rPr>
        <w:t xml:space="preserve">Am J </w:t>
      </w:r>
      <w:proofErr w:type="spellStart"/>
      <w:r w:rsidR="00DA664B" w:rsidRPr="0062185C">
        <w:rPr>
          <w:i/>
        </w:rPr>
        <w:t>Surg</w:t>
      </w:r>
      <w:proofErr w:type="spellEnd"/>
      <w:r w:rsidR="00DA664B" w:rsidRPr="0062185C">
        <w:rPr>
          <w:i/>
        </w:rPr>
        <w:t xml:space="preserve"> </w:t>
      </w:r>
      <w:proofErr w:type="spellStart"/>
      <w:r w:rsidR="00DA664B" w:rsidRPr="0062185C">
        <w:rPr>
          <w:i/>
        </w:rPr>
        <w:t>Pathol</w:t>
      </w:r>
      <w:proofErr w:type="spellEnd"/>
      <w:r w:rsidR="00DA664B">
        <w:t>. 1993</w:t>
      </w:r>
      <w:proofErr w:type="gramStart"/>
      <w:r w:rsidR="00DA664B">
        <w:t>;17:1252</w:t>
      </w:r>
      <w:proofErr w:type="gramEnd"/>
      <w:r w:rsidR="00DA664B">
        <w:t>-1261.</w:t>
      </w:r>
    </w:p>
    <w:p w14:paraId="04B01C74" w14:textId="77777777" w:rsidR="00DA664B" w:rsidRPr="00DD092D" w:rsidRDefault="00DA664B" w:rsidP="002B3750"/>
    <w:p w14:paraId="269D138B" w14:textId="222A22FD" w:rsidR="00797D93" w:rsidRPr="00261F53" w:rsidRDefault="00B50713" w:rsidP="002B3750">
      <w:pPr>
        <w:pStyle w:val="Heading2"/>
      </w:pPr>
      <w:r>
        <w:t>N</w:t>
      </w:r>
      <w:r w:rsidR="00747A4F">
        <w:t xml:space="preserve">.  </w:t>
      </w:r>
      <w:r w:rsidR="00797D93" w:rsidRPr="00261F53">
        <w:t>Margins</w:t>
      </w:r>
    </w:p>
    <w:p w14:paraId="7303744A" w14:textId="674F0220" w:rsidR="00797D93" w:rsidRPr="00261F53" w:rsidRDefault="002D30E7" w:rsidP="002B3750">
      <w:r>
        <w:t>Margin positivity is a significant adverse prognostic factor.</w:t>
      </w:r>
      <w:r w:rsidR="00DF1DF6" w:rsidDel="00DA664B">
        <w:rPr>
          <w:vertAlign w:val="superscript"/>
        </w:rPr>
        <w:t xml:space="preserve"> </w:t>
      </w:r>
      <w:r w:rsidR="00DA664B">
        <w:rPr>
          <w:vertAlign w:val="superscript"/>
        </w:rPr>
        <w:t xml:space="preserve">1  </w:t>
      </w:r>
      <w:r w:rsidRPr="00D16EF9">
        <w:t>To properly evaluate surgical margins</w:t>
      </w:r>
      <w:r w:rsidR="009534B9">
        <w:t>,</w:t>
      </w:r>
      <w:r w:rsidRPr="00D16EF9">
        <w:t xml:space="preserve"> t</w:t>
      </w:r>
      <w:r>
        <w:t>he</w:t>
      </w:r>
      <w:r w:rsidR="00797D93" w:rsidRPr="00261F53">
        <w:t xml:space="preserve"> entire surface of the prostate should be inked</w:t>
      </w:r>
      <w:r>
        <w:t>.</w:t>
      </w:r>
      <w:r>
        <w:rPr>
          <w:vertAlign w:val="superscript"/>
        </w:rPr>
        <w:t>2</w:t>
      </w:r>
      <w:r w:rsidR="00DF1DF6">
        <w:rPr>
          <w:vertAlign w:val="superscript"/>
        </w:rPr>
        <w:t>-4</w:t>
      </w:r>
      <w:r w:rsidR="00797D93" w:rsidRPr="00261F53">
        <w:t xml:space="preserve"> </w:t>
      </w:r>
      <w:r w:rsidR="00066131" w:rsidRPr="00261F53">
        <w:t>The apex should be carefully examined because it is a common site of margin positivity.</w:t>
      </w:r>
      <w:r w:rsidR="00DF1DF6" w:rsidRPr="006E413D">
        <w:rPr>
          <w:vertAlign w:val="superscript"/>
        </w:rPr>
        <w:t>5</w:t>
      </w:r>
      <w:r w:rsidR="00B1018E" w:rsidRPr="006E413D">
        <w:rPr>
          <w:vertAlign w:val="superscript"/>
        </w:rPr>
        <w:t>-11</w:t>
      </w:r>
      <w:r w:rsidR="00066131" w:rsidRPr="00261F53">
        <w:t xml:space="preserve"> At the apex, tumor admixed with skeletal muscle elements does not constitute extraprostatic extension. The apical and bladder neck surgical margins should be submitted entirely, preferably with a perpendicular sectioning technique.</w:t>
      </w:r>
      <w:r w:rsidR="00B1018E">
        <w:rPr>
          <w:vertAlign w:val="superscript"/>
        </w:rPr>
        <w:t>2-</w:t>
      </w:r>
      <w:proofErr w:type="gramStart"/>
      <w:r w:rsidR="00B1018E">
        <w:rPr>
          <w:vertAlign w:val="superscript"/>
        </w:rPr>
        <w:t>4</w:t>
      </w:r>
      <w:r w:rsidR="009C78ED">
        <w:t xml:space="preserve"> </w:t>
      </w:r>
      <w:r w:rsidR="00B1018E">
        <w:t xml:space="preserve"> </w:t>
      </w:r>
      <w:r w:rsidR="00797D93" w:rsidRPr="00261F53">
        <w:t>Usually</w:t>
      </w:r>
      <w:proofErr w:type="gramEnd"/>
      <w:r w:rsidR="00797D93" w:rsidRPr="00261F53">
        <w:t>, surgical margins should be designated as “negative” if tumor is not present at the inked margin and as “positive” if tumor cells touch the ink at the margin. When tumor is located very close to an inked surface but is not actually in contact with the ink, the margin is considered negative. Positive surgical margins should not be interpreted as extraprostatic extension. Intraprostatic margins are positive in the setting of intraprostatic</w:t>
      </w:r>
      <w:r w:rsidR="009C78ED">
        <w:t xml:space="preserve"> or capsular</w:t>
      </w:r>
      <w:r w:rsidR="00797D93" w:rsidRPr="00261F53">
        <w:t xml:space="preserve"> incision (so-called pT2+ disease; Figure </w:t>
      </w:r>
      <w:r w:rsidR="002B3750">
        <w:t>2</w:t>
      </w:r>
      <w:r w:rsidR="00797D93" w:rsidRPr="00261F53">
        <w:t>).</w:t>
      </w:r>
      <w:r w:rsidR="00C735C6" w:rsidRPr="006E413D">
        <w:rPr>
          <w:vertAlign w:val="superscript"/>
        </w:rPr>
        <w:t>1,</w:t>
      </w:r>
      <w:r w:rsidR="00B1018E" w:rsidRPr="00FC3B89">
        <w:rPr>
          <w:vertAlign w:val="superscript"/>
        </w:rPr>
        <w:t>3</w:t>
      </w:r>
      <w:r w:rsidR="00B1018E">
        <w:rPr>
          <w:vertAlign w:val="superscript"/>
        </w:rPr>
        <w:t xml:space="preserve"> </w:t>
      </w:r>
      <w:r w:rsidRPr="00261F53">
        <w:t xml:space="preserve"> </w:t>
      </w:r>
      <w:r w:rsidR="00797D93" w:rsidRPr="00261F53">
        <w:t>If the surgical margin finding is positive, the pathologist should state that explicitly, although this finding is not relied upon for pathologic staging. The specific locations of the positi</w:t>
      </w:r>
      <w:r w:rsidR="00903601">
        <w:t xml:space="preserve">ve margins should be reported. </w:t>
      </w:r>
      <w:r w:rsidR="00797D93" w:rsidRPr="00261F53">
        <w:t>There should be some indication of t</w:t>
      </w:r>
      <w:r w:rsidR="002662FB">
        <w:t>he extent of margin positivity.</w:t>
      </w:r>
      <w:r w:rsidR="00797D93" w:rsidRPr="00261F53">
        <w:t xml:space="preserve"> At the 2009 International Society of Urological Pathology Consensus Conference on Handling and Staging of Radical Prostatectomy Specimens, it was recommended that the extent of a positive margin should be reported as millimeters of involvement.</w:t>
      </w:r>
      <w:r w:rsidR="00B1018E">
        <w:rPr>
          <w:vertAlign w:val="superscript"/>
        </w:rPr>
        <w:t>1</w:t>
      </w:r>
      <w:r w:rsidR="00797D93" w:rsidRPr="00261F53">
        <w:t xml:space="preserve">  </w:t>
      </w:r>
    </w:p>
    <w:p w14:paraId="66912EF2" w14:textId="77777777" w:rsidR="00797D93" w:rsidRPr="00261F53" w:rsidRDefault="00797D93" w:rsidP="002B3750"/>
    <w:p w14:paraId="6AC2E1B0" w14:textId="77777777" w:rsidR="00797D93" w:rsidRPr="00261F53" w:rsidRDefault="003902DC" w:rsidP="002B3750">
      <w:pPr>
        <w:pStyle w:val="References"/>
      </w:pPr>
      <w:r>
        <w:rPr>
          <w:noProof/>
        </w:rPr>
        <w:drawing>
          <wp:inline distT="0" distB="0" distL="0" distR="0" wp14:anchorId="4170E2DB" wp14:editId="22BBB3CB">
            <wp:extent cx="3133725" cy="2743200"/>
            <wp:effectExtent l="19050" t="0" r="9525" b="0"/>
            <wp:docPr id="6" name="Picture 1" descr="Prostat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Fig1"/>
                    <pic:cNvPicPr>
                      <a:picLocks noChangeAspect="1" noChangeArrowheads="1"/>
                    </pic:cNvPicPr>
                  </pic:nvPicPr>
                  <pic:blipFill>
                    <a:blip r:embed="rId23" cstate="print"/>
                    <a:srcRect/>
                    <a:stretch>
                      <a:fillRect/>
                    </a:stretch>
                  </pic:blipFill>
                  <pic:spPr bwMode="auto">
                    <a:xfrm>
                      <a:off x="0" y="0"/>
                      <a:ext cx="3133725" cy="2743200"/>
                    </a:xfrm>
                    <a:prstGeom prst="rect">
                      <a:avLst/>
                    </a:prstGeom>
                    <a:noFill/>
                    <a:ln w="9525">
                      <a:noFill/>
                      <a:miter lim="800000"/>
                      <a:headEnd/>
                      <a:tailEnd/>
                    </a:ln>
                  </pic:spPr>
                </pic:pic>
              </a:graphicData>
            </a:graphic>
          </wp:inline>
        </w:drawing>
      </w:r>
    </w:p>
    <w:p w14:paraId="51590CBB" w14:textId="77777777" w:rsidR="00797D93" w:rsidRPr="00261F53" w:rsidRDefault="00797D93" w:rsidP="002B3750">
      <w:pPr>
        <w:pStyle w:val="References"/>
        <w:spacing w:before="120"/>
        <w:rPr>
          <w:sz w:val="18"/>
          <w:szCs w:val="18"/>
        </w:rPr>
      </w:pPr>
      <w:r w:rsidRPr="00261F53">
        <w:rPr>
          <w:b/>
          <w:sz w:val="18"/>
          <w:szCs w:val="18"/>
        </w:rPr>
        <w:t xml:space="preserve">Figure </w:t>
      </w:r>
      <w:r w:rsidR="002B3750">
        <w:rPr>
          <w:b/>
          <w:sz w:val="18"/>
          <w:szCs w:val="18"/>
        </w:rPr>
        <w:t>2</w:t>
      </w:r>
      <w:r w:rsidRPr="00261F53">
        <w:rPr>
          <w:b/>
          <w:sz w:val="18"/>
          <w:szCs w:val="18"/>
        </w:rPr>
        <w:t>.</w:t>
      </w:r>
      <w:r w:rsidRPr="00261F53">
        <w:rPr>
          <w:sz w:val="18"/>
          <w:szCs w:val="18"/>
        </w:rPr>
        <w:t xml:space="preserve">  Surgical incision can create stage pT2+ from either pT2 or pT3 disease.</w:t>
      </w:r>
    </w:p>
    <w:p w14:paraId="604A3C12" w14:textId="77777777" w:rsidR="00797D93" w:rsidRDefault="00797D93" w:rsidP="002B3750">
      <w:pPr>
        <w:pStyle w:val="References"/>
      </w:pPr>
    </w:p>
    <w:p w14:paraId="1AEF6C16" w14:textId="7F2362EA" w:rsidR="009C78ED" w:rsidRPr="00D16EF9" w:rsidRDefault="009C78ED" w:rsidP="002B3750">
      <w:pPr>
        <w:pStyle w:val="References"/>
        <w:ind w:left="0" w:firstLine="0"/>
        <w:rPr>
          <w:vertAlign w:val="superscript"/>
        </w:rPr>
      </w:pPr>
      <w:r>
        <w:t>It is also important to indicate whether the positive margin is incisio</w:t>
      </w:r>
      <w:r w:rsidR="002D30E7">
        <w:t xml:space="preserve">nal or in an area of EPE.  The </w:t>
      </w:r>
      <w:r>
        <w:t>l</w:t>
      </w:r>
      <w:r w:rsidR="002D30E7">
        <w:t>a</w:t>
      </w:r>
      <w:r>
        <w:t>tter has more adverse prognostic significance than the former.</w:t>
      </w:r>
      <w:r w:rsidR="00B1018E">
        <w:rPr>
          <w:vertAlign w:val="superscript"/>
        </w:rPr>
        <w:t>1</w:t>
      </w:r>
    </w:p>
    <w:p w14:paraId="6E1250E5" w14:textId="77777777" w:rsidR="009C78ED" w:rsidRDefault="009C78ED" w:rsidP="002B3750">
      <w:pPr>
        <w:pStyle w:val="References"/>
        <w:ind w:left="0" w:firstLine="0"/>
      </w:pPr>
    </w:p>
    <w:p w14:paraId="4FB65747" w14:textId="23E1F241" w:rsidR="009C78ED" w:rsidRPr="00261F53" w:rsidRDefault="009C78ED" w:rsidP="002B3750">
      <w:pPr>
        <w:pStyle w:val="References"/>
        <w:ind w:left="0" w:firstLine="0"/>
      </w:pPr>
      <w:r>
        <w:t>Recent studies suggest that the Gleason grade</w:t>
      </w:r>
      <w:r w:rsidR="002D30E7">
        <w:t xml:space="preserve"> or score</w:t>
      </w:r>
      <w:r>
        <w:t xml:space="preserve"> at a site of margin positivity </w:t>
      </w:r>
      <w:r w:rsidR="009534B9">
        <w:t>is</w:t>
      </w:r>
      <w:r>
        <w:t xml:space="preserve"> correlated with </w:t>
      </w:r>
      <w:r w:rsidR="009534B9">
        <w:t>biochemical</w:t>
      </w:r>
      <w:r>
        <w:t xml:space="preserve"> recurrence.</w:t>
      </w:r>
      <w:r w:rsidR="00B1018E">
        <w:rPr>
          <w:vertAlign w:val="superscript"/>
        </w:rPr>
        <w:t>1</w:t>
      </w:r>
      <w:r w:rsidR="00C735C6">
        <w:rPr>
          <w:vertAlign w:val="superscript"/>
        </w:rPr>
        <w:t>2</w:t>
      </w:r>
      <w:r w:rsidR="00B1018E">
        <w:rPr>
          <w:vertAlign w:val="superscript"/>
        </w:rPr>
        <w:t>-1</w:t>
      </w:r>
      <w:r w:rsidR="00C735C6">
        <w:rPr>
          <w:vertAlign w:val="superscript"/>
        </w:rPr>
        <w:t>5</w:t>
      </w:r>
      <w:r w:rsidR="002662FB">
        <w:t xml:space="preserve"> </w:t>
      </w:r>
      <w:r w:rsidR="002D30E7">
        <w:t xml:space="preserve">The presence of any pattern 4 or 5 in tumor at a margin doubled the risk of PSA recurrence compared to only Gleason pattern 3 at </w:t>
      </w:r>
      <w:proofErr w:type="gramStart"/>
      <w:r w:rsidR="002D30E7">
        <w:t>margin.</w:t>
      </w:r>
      <w:r w:rsidR="00B1018E">
        <w:rPr>
          <w:vertAlign w:val="superscript"/>
        </w:rPr>
        <w:t>1</w:t>
      </w:r>
      <w:r w:rsidR="00C735C6">
        <w:rPr>
          <w:vertAlign w:val="superscript"/>
        </w:rPr>
        <w:t>2</w:t>
      </w:r>
      <w:r w:rsidR="00B1018E">
        <w:rPr>
          <w:vertAlign w:val="superscript"/>
        </w:rPr>
        <w:t xml:space="preserve"> </w:t>
      </w:r>
      <w:r w:rsidR="004605EA">
        <w:rPr>
          <w:vertAlign w:val="superscript"/>
        </w:rPr>
        <w:t xml:space="preserve"> </w:t>
      </w:r>
      <w:r w:rsidR="002D30E7">
        <w:t>From</w:t>
      </w:r>
      <w:proofErr w:type="gramEnd"/>
      <w:r w:rsidR="002D30E7">
        <w:t xml:space="preserve"> a practical perspective the documentation of the highest pattern present at a positive surgical margin is reasonable</w:t>
      </w:r>
    </w:p>
    <w:p w14:paraId="213F22D3" w14:textId="77777777" w:rsidR="00DD092D" w:rsidRDefault="00DD092D" w:rsidP="002B3750"/>
    <w:p w14:paraId="17A5885B" w14:textId="77777777" w:rsidR="00DA664B" w:rsidRPr="00261F53" w:rsidRDefault="00DA664B" w:rsidP="006E413D">
      <w:r w:rsidRPr="00261F53">
        <w:t xml:space="preserve">References </w:t>
      </w:r>
    </w:p>
    <w:p w14:paraId="53F3D1F5" w14:textId="3E1F23FE" w:rsidR="006D07E4" w:rsidRDefault="006D07E4" w:rsidP="006D07E4">
      <w:pPr>
        <w:pStyle w:val="References"/>
        <w:ind w:left="360" w:hanging="360"/>
      </w:pPr>
      <w:r>
        <w:t>1.</w:t>
      </w:r>
      <w:r>
        <w:tab/>
        <w:t xml:space="preserve">Tan, PH, Cheng L, Srigley J, et al; The ISUP prostate consensus group. International Society of Urological Pathology (ISUP) Consensus Conference on Handling and Staging of Radical Prostatectomy Specimens: Working Group 5: Surgical margins. </w:t>
      </w:r>
      <w:r w:rsidRPr="0062185C">
        <w:rPr>
          <w:i/>
        </w:rPr>
        <w:t xml:space="preserve">Mod </w:t>
      </w:r>
      <w:proofErr w:type="spellStart"/>
      <w:r w:rsidRPr="0062185C">
        <w:rPr>
          <w:i/>
        </w:rPr>
        <w:t>Pathol</w:t>
      </w:r>
      <w:proofErr w:type="spellEnd"/>
      <w:r>
        <w:t>. 2011</w:t>
      </w:r>
      <w:proofErr w:type="gramStart"/>
      <w:r>
        <w:t>;24:48</w:t>
      </w:r>
      <w:proofErr w:type="gramEnd"/>
      <w:r>
        <w:t>-57.</w:t>
      </w:r>
    </w:p>
    <w:p w14:paraId="3802617A" w14:textId="4BB4AC34" w:rsidR="006D07E4" w:rsidRDefault="006D07E4" w:rsidP="006D07E4">
      <w:pPr>
        <w:pStyle w:val="References"/>
        <w:ind w:left="360" w:hanging="360"/>
      </w:pPr>
      <w:r>
        <w:t>2.</w:t>
      </w:r>
      <w:r>
        <w:tab/>
        <w:t xml:space="preserve">Paner GP, Magi-Galluzzi C, Amin MB, Srigley JR: Adenocarcinoma of the prostate. In: Amin MB, Grignon DJ, Srigley JR, </w:t>
      </w:r>
      <w:proofErr w:type="spellStart"/>
      <w:r>
        <w:t>Eble</w:t>
      </w:r>
      <w:proofErr w:type="spellEnd"/>
      <w:r>
        <w:t xml:space="preserve"> </w:t>
      </w:r>
      <w:proofErr w:type="spellStart"/>
      <w:r>
        <w:t>JN</w:t>
      </w:r>
      <w:proofErr w:type="gramStart"/>
      <w:r>
        <w:t>,eds</w:t>
      </w:r>
      <w:proofErr w:type="spellEnd"/>
      <w:proofErr w:type="gramEnd"/>
      <w:r>
        <w:t xml:space="preserve">. </w:t>
      </w:r>
      <w:r w:rsidRPr="0062185C">
        <w:rPr>
          <w:i/>
        </w:rPr>
        <w:t>Urological Pathology.</w:t>
      </w:r>
      <w:r>
        <w:t xml:space="preserve"> Philadelphia, PA: Lippincott William &amp; Wilkins; 2014:559-673.</w:t>
      </w:r>
    </w:p>
    <w:p w14:paraId="2E3A2175" w14:textId="7D98673F" w:rsidR="006D07E4" w:rsidRDefault="007178E5" w:rsidP="006D07E4">
      <w:pPr>
        <w:pStyle w:val="References"/>
        <w:ind w:left="360" w:hanging="360"/>
      </w:pPr>
      <w:r>
        <w:t>3</w:t>
      </w:r>
      <w:r w:rsidR="006D07E4">
        <w:t>.</w:t>
      </w:r>
      <w:r w:rsidR="006D07E4">
        <w:tab/>
        <w:t xml:space="preserve">Srigley JR. Key issues in handling and reporting radical prostatectomy specimens. </w:t>
      </w:r>
      <w:r w:rsidR="006D07E4" w:rsidRPr="0062185C">
        <w:rPr>
          <w:i/>
        </w:rPr>
        <w:t xml:space="preserve">Arch </w:t>
      </w:r>
      <w:proofErr w:type="spellStart"/>
      <w:r w:rsidR="006D07E4" w:rsidRPr="0062185C">
        <w:rPr>
          <w:i/>
        </w:rPr>
        <w:t>Pathol</w:t>
      </w:r>
      <w:proofErr w:type="spellEnd"/>
      <w:r w:rsidR="006D07E4" w:rsidRPr="0062185C">
        <w:rPr>
          <w:i/>
        </w:rPr>
        <w:t xml:space="preserve"> Lab Med.</w:t>
      </w:r>
      <w:r w:rsidR="006D07E4">
        <w:t xml:space="preserve"> 2006</w:t>
      </w:r>
      <w:proofErr w:type="gramStart"/>
      <w:r w:rsidR="006D07E4">
        <w:t>;30:303</w:t>
      </w:r>
      <w:proofErr w:type="gramEnd"/>
      <w:r w:rsidR="006D07E4">
        <w:t>-317.</w:t>
      </w:r>
    </w:p>
    <w:p w14:paraId="02D038AC" w14:textId="4EBABB24" w:rsidR="006D07E4" w:rsidRDefault="007178E5" w:rsidP="006D07E4">
      <w:pPr>
        <w:pStyle w:val="References"/>
        <w:ind w:left="360" w:hanging="360"/>
      </w:pPr>
      <w:r>
        <w:t>4</w:t>
      </w:r>
      <w:r w:rsidR="006D07E4">
        <w:t>.</w:t>
      </w:r>
      <w:r w:rsidR="006D07E4">
        <w:tab/>
      </w:r>
      <w:proofErr w:type="spellStart"/>
      <w:r w:rsidR="006D07E4">
        <w:t>Samarantunga</w:t>
      </w:r>
      <w:proofErr w:type="spellEnd"/>
      <w:r w:rsidR="006D07E4">
        <w:t xml:space="preserve"> H, Montironi R, True L, et al; The ISUP prostate consensus group. International Society of Urological Pathology (ISUP) Consensus Conference on Handling and Staging of Radical Prostatectomy Specimens: Working group 1: handling of the specimen. </w:t>
      </w:r>
      <w:r w:rsidR="006D07E4" w:rsidRPr="0062185C">
        <w:rPr>
          <w:i/>
        </w:rPr>
        <w:t xml:space="preserve">Mod </w:t>
      </w:r>
      <w:proofErr w:type="spellStart"/>
      <w:r w:rsidR="006D07E4" w:rsidRPr="0062185C">
        <w:rPr>
          <w:i/>
        </w:rPr>
        <w:t>Pathol</w:t>
      </w:r>
      <w:proofErr w:type="spellEnd"/>
      <w:r w:rsidR="006D07E4">
        <w:t>. 2011</w:t>
      </w:r>
      <w:proofErr w:type="gramStart"/>
      <w:r w:rsidR="006D07E4">
        <w:t>;24:6</w:t>
      </w:r>
      <w:proofErr w:type="gramEnd"/>
      <w:r w:rsidR="006D07E4">
        <w:t>-15.</w:t>
      </w:r>
    </w:p>
    <w:p w14:paraId="463835E8" w14:textId="52202E5A" w:rsidR="006D07E4" w:rsidRDefault="007178E5" w:rsidP="006D07E4">
      <w:pPr>
        <w:pStyle w:val="References"/>
        <w:ind w:left="360" w:hanging="360"/>
      </w:pPr>
      <w:r>
        <w:t>5</w:t>
      </w:r>
      <w:r w:rsidR="006D07E4">
        <w:t>.</w:t>
      </w:r>
      <w:r w:rsidR="006D07E4">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006D07E4" w:rsidRPr="0062185C">
        <w:rPr>
          <w:i/>
        </w:rPr>
        <w:t xml:space="preserve">Arch </w:t>
      </w:r>
      <w:proofErr w:type="spellStart"/>
      <w:r w:rsidR="006D07E4" w:rsidRPr="0062185C">
        <w:rPr>
          <w:i/>
        </w:rPr>
        <w:t>Pathol</w:t>
      </w:r>
      <w:proofErr w:type="spellEnd"/>
      <w:r w:rsidR="006D07E4" w:rsidRPr="0062185C">
        <w:rPr>
          <w:i/>
        </w:rPr>
        <w:t xml:space="preserve"> Lab Med</w:t>
      </w:r>
      <w:r w:rsidR="006D07E4">
        <w:rPr>
          <w:i/>
        </w:rPr>
        <w:t>.</w:t>
      </w:r>
      <w:r w:rsidR="006D07E4">
        <w:t xml:space="preserve"> 2014</w:t>
      </w:r>
      <w:proofErr w:type="gramStart"/>
      <w:r w:rsidR="006D07E4">
        <w:t>;138:1387</w:t>
      </w:r>
      <w:proofErr w:type="gramEnd"/>
      <w:r w:rsidR="006D07E4">
        <w:t>-1405.</w:t>
      </w:r>
    </w:p>
    <w:p w14:paraId="7578DBD2" w14:textId="20999D3D" w:rsidR="006D07E4" w:rsidRDefault="007178E5" w:rsidP="006D07E4">
      <w:pPr>
        <w:pStyle w:val="References"/>
        <w:ind w:left="360" w:hanging="360"/>
      </w:pPr>
      <w:r>
        <w:t>6</w:t>
      </w:r>
      <w:r w:rsidR="006D07E4">
        <w:t>.</w:t>
      </w:r>
      <w:r w:rsidR="006D07E4">
        <w:tab/>
      </w:r>
      <w:proofErr w:type="spellStart"/>
      <w:r w:rsidR="006D07E4">
        <w:t>Fontugne</w:t>
      </w:r>
      <w:proofErr w:type="spellEnd"/>
      <w:r w:rsidR="006D07E4">
        <w:t xml:space="preserve"> J, Davis K, </w:t>
      </w:r>
      <w:proofErr w:type="spellStart"/>
      <w:r w:rsidR="006D07E4">
        <w:t>Palanisamy</w:t>
      </w:r>
      <w:proofErr w:type="spellEnd"/>
      <w:r w:rsidR="006D07E4">
        <w:t xml:space="preserve"> N, et al</w:t>
      </w:r>
      <w:r w:rsidR="006D07E4" w:rsidRPr="006F0C2F">
        <w:t xml:space="preserve">. Clonal evaluation of prostate cancer foci in biopsies with discontinuous tumor involvement by dual ERG/SPINK1 immunohistochemistry. </w:t>
      </w:r>
      <w:r w:rsidR="006D07E4" w:rsidRPr="0062185C">
        <w:rPr>
          <w:i/>
        </w:rPr>
        <w:t xml:space="preserve">Mod </w:t>
      </w:r>
      <w:proofErr w:type="spellStart"/>
      <w:r w:rsidR="006D07E4" w:rsidRPr="0062185C">
        <w:rPr>
          <w:i/>
        </w:rPr>
        <w:t>Pathol</w:t>
      </w:r>
      <w:proofErr w:type="spellEnd"/>
      <w:r w:rsidR="006D07E4">
        <w:t>. 2016</w:t>
      </w:r>
      <w:r w:rsidR="006D07E4" w:rsidRPr="006F0C2F">
        <w:t>;29(2):157-</w:t>
      </w:r>
      <w:r w:rsidR="006D07E4">
        <w:t>1</w:t>
      </w:r>
      <w:r w:rsidR="006D07E4" w:rsidRPr="006F0C2F">
        <w:t xml:space="preserve">65. </w:t>
      </w:r>
    </w:p>
    <w:p w14:paraId="3895FFA0" w14:textId="79C151CB" w:rsidR="006D07E4" w:rsidRDefault="007178E5" w:rsidP="006D07E4">
      <w:pPr>
        <w:pStyle w:val="References"/>
        <w:ind w:left="360" w:hanging="360"/>
      </w:pPr>
      <w:r>
        <w:t>7</w:t>
      </w:r>
      <w:r w:rsidR="006D07E4">
        <w:t>.</w:t>
      </w:r>
      <w:r w:rsidR="006D07E4">
        <w:tab/>
      </w:r>
      <w:r w:rsidR="006D07E4" w:rsidRPr="005E6C00">
        <w:t>Arias-Stella JA 3rd, Varma KR, Montoya-</w:t>
      </w:r>
      <w:proofErr w:type="spellStart"/>
      <w:r w:rsidR="006D07E4" w:rsidRPr="005E6C00">
        <w:t>Cerrillo</w:t>
      </w:r>
      <w:proofErr w:type="spellEnd"/>
      <w:r w:rsidR="006D07E4" w:rsidRPr="005E6C00">
        <w:t xml:space="preserve"> D, Gupta NS, Williamson SR. Does discontinuous involvement of a prostatic needle biopsy core by adenocarcinoma correlate with a large tumor focus at radical prostatectomy? </w:t>
      </w:r>
      <w:r w:rsidR="006D07E4" w:rsidRPr="0062185C">
        <w:rPr>
          <w:i/>
        </w:rPr>
        <w:t xml:space="preserve">Am J </w:t>
      </w:r>
      <w:proofErr w:type="spellStart"/>
      <w:r w:rsidR="006D07E4" w:rsidRPr="0062185C">
        <w:rPr>
          <w:i/>
        </w:rPr>
        <w:t>Surg</w:t>
      </w:r>
      <w:proofErr w:type="spellEnd"/>
      <w:r w:rsidR="006D07E4" w:rsidRPr="0062185C">
        <w:rPr>
          <w:i/>
        </w:rPr>
        <w:t xml:space="preserve"> </w:t>
      </w:r>
      <w:proofErr w:type="spellStart"/>
      <w:r w:rsidR="006D07E4" w:rsidRPr="0062185C">
        <w:rPr>
          <w:i/>
        </w:rPr>
        <w:t>Pathol</w:t>
      </w:r>
      <w:proofErr w:type="spellEnd"/>
      <w:r w:rsidR="006D07E4">
        <w:t>. 2015</w:t>
      </w:r>
      <w:r w:rsidR="006D07E4" w:rsidRPr="005E6C00">
        <w:t>;39(2):281-</w:t>
      </w:r>
      <w:r w:rsidR="006D07E4">
        <w:t>28</w:t>
      </w:r>
      <w:r w:rsidR="006D07E4" w:rsidRPr="005E6C00">
        <w:t>6.</w:t>
      </w:r>
    </w:p>
    <w:p w14:paraId="6D7C6C06" w14:textId="030AAB4E" w:rsidR="006D07E4" w:rsidRDefault="007178E5" w:rsidP="006D07E4">
      <w:pPr>
        <w:pStyle w:val="References"/>
        <w:ind w:left="360" w:hanging="360"/>
      </w:pPr>
      <w:r>
        <w:t>8</w:t>
      </w:r>
      <w:r w:rsidR="006D07E4">
        <w:t>.</w:t>
      </w:r>
      <w:r w:rsidR="006D07E4">
        <w:tab/>
      </w:r>
      <w:proofErr w:type="spellStart"/>
      <w:r w:rsidR="006D07E4" w:rsidRPr="0059285B">
        <w:t>Karram</w:t>
      </w:r>
      <w:proofErr w:type="spellEnd"/>
      <w:r w:rsidR="006D07E4" w:rsidRPr="0059285B">
        <w:t xml:space="preserve"> S, </w:t>
      </w:r>
      <w:proofErr w:type="spellStart"/>
      <w:r w:rsidR="006D07E4" w:rsidRPr="0059285B">
        <w:t>Trock</w:t>
      </w:r>
      <w:proofErr w:type="spellEnd"/>
      <w:r w:rsidR="006D07E4" w:rsidRPr="0059285B">
        <w:t xml:space="preserve"> BJ, </w:t>
      </w:r>
      <w:proofErr w:type="spellStart"/>
      <w:r w:rsidR="006D07E4" w:rsidRPr="0059285B">
        <w:t>Netto</w:t>
      </w:r>
      <w:proofErr w:type="spellEnd"/>
      <w:r w:rsidR="006D07E4" w:rsidRPr="0059285B">
        <w:t xml:space="preserve"> GJ, Epstein JI. Should intervening benign tissue be included in the measurement of discontinuous foci of cancer on prostate needle biopsy? Correlation with radical prostatectomy findings. </w:t>
      </w:r>
      <w:r w:rsidR="006D07E4" w:rsidRPr="0062185C">
        <w:rPr>
          <w:i/>
        </w:rPr>
        <w:t xml:space="preserve">Am J </w:t>
      </w:r>
      <w:proofErr w:type="spellStart"/>
      <w:r w:rsidR="006D07E4" w:rsidRPr="0062185C">
        <w:rPr>
          <w:i/>
        </w:rPr>
        <w:t>Surg</w:t>
      </w:r>
      <w:proofErr w:type="spellEnd"/>
      <w:r w:rsidR="006D07E4" w:rsidRPr="0062185C">
        <w:rPr>
          <w:i/>
        </w:rPr>
        <w:t xml:space="preserve"> </w:t>
      </w:r>
      <w:proofErr w:type="spellStart"/>
      <w:r w:rsidR="006D07E4" w:rsidRPr="0062185C">
        <w:rPr>
          <w:i/>
        </w:rPr>
        <w:t>Pathol</w:t>
      </w:r>
      <w:proofErr w:type="spellEnd"/>
      <w:r w:rsidR="006D07E4">
        <w:t>. 2011</w:t>
      </w:r>
      <w:r w:rsidR="006D07E4" w:rsidRPr="0059285B">
        <w:t>;35(9):1351-</w:t>
      </w:r>
      <w:r w:rsidR="006D07E4">
        <w:t>135</w:t>
      </w:r>
      <w:r w:rsidR="006D07E4" w:rsidRPr="0059285B">
        <w:t>5.</w:t>
      </w:r>
    </w:p>
    <w:p w14:paraId="59490648" w14:textId="7A003F56" w:rsidR="006D07E4" w:rsidRDefault="007178E5" w:rsidP="006D07E4">
      <w:pPr>
        <w:pStyle w:val="References"/>
        <w:ind w:left="360" w:hanging="360"/>
      </w:pPr>
      <w:r>
        <w:t>9</w:t>
      </w:r>
      <w:r w:rsidR="006D07E4">
        <w:t>.</w:t>
      </w:r>
      <w:r w:rsidR="006D07E4">
        <w:tab/>
        <w:t xml:space="preserve">van der </w:t>
      </w:r>
      <w:proofErr w:type="spellStart"/>
      <w:r w:rsidR="006D07E4">
        <w:t>Kwast</w:t>
      </w:r>
      <w:proofErr w:type="spellEnd"/>
      <w:r w:rsidR="006D07E4">
        <w:t xml:space="preserve"> T, Amin M, </w:t>
      </w:r>
      <w:proofErr w:type="spellStart"/>
      <w:r w:rsidR="006D07E4">
        <w:t>Billis</w:t>
      </w:r>
      <w:proofErr w:type="spellEnd"/>
      <w:r w:rsidR="006D07E4">
        <w:t xml:space="preserve"> A, Epstein J, et al; The ISUP prostate consensus group. International Society of Urological Pathology (ISUP) Consensus Conference on Handling of Radical Prostatectomy Specimens: working group 2: T2 substaging and prostate cancer volume. </w:t>
      </w:r>
      <w:r w:rsidR="006D07E4" w:rsidRPr="0062185C">
        <w:rPr>
          <w:i/>
        </w:rPr>
        <w:t xml:space="preserve">Mod </w:t>
      </w:r>
      <w:proofErr w:type="spellStart"/>
      <w:r w:rsidR="006D07E4" w:rsidRPr="0062185C">
        <w:rPr>
          <w:i/>
        </w:rPr>
        <w:t>Pathol</w:t>
      </w:r>
      <w:proofErr w:type="spellEnd"/>
      <w:r w:rsidR="006D07E4">
        <w:rPr>
          <w:i/>
        </w:rPr>
        <w:t>.</w:t>
      </w:r>
      <w:r w:rsidR="006D07E4">
        <w:t xml:space="preserve"> 2011</w:t>
      </w:r>
      <w:proofErr w:type="gramStart"/>
      <w:r w:rsidR="006D07E4">
        <w:t>;24:16</w:t>
      </w:r>
      <w:proofErr w:type="gramEnd"/>
      <w:r w:rsidR="006D07E4">
        <w:t>-25.</w:t>
      </w:r>
    </w:p>
    <w:p w14:paraId="6182EBC5" w14:textId="63BCACEA" w:rsidR="006D07E4" w:rsidRDefault="00C735C6" w:rsidP="006D07E4">
      <w:pPr>
        <w:pStyle w:val="References"/>
        <w:ind w:left="360" w:hanging="360"/>
      </w:pPr>
      <w:r>
        <w:t>10</w:t>
      </w:r>
      <w:r w:rsidR="006D07E4">
        <w:t>.</w:t>
      </w:r>
      <w:r w:rsidR="006D07E4">
        <w:tab/>
        <w:t xml:space="preserve">Renshaw AA, Richie JP, Loughlin KR, </w:t>
      </w:r>
      <w:proofErr w:type="spellStart"/>
      <w:r w:rsidR="006D07E4">
        <w:t>Jiroutek</w:t>
      </w:r>
      <w:proofErr w:type="spellEnd"/>
      <w:r w:rsidR="006D07E4">
        <w:t xml:space="preserve"> M, Chung A, D’Amico AV. Maximum diameter of prostatic carcinoma is a simple, inexpensive, and independent predictor of prostate-specific antigen failure in radical prostatectomy specimens: validation in a cohort of 434 patients. </w:t>
      </w:r>
      <w:r w:rsidR="006D07E4" w:rsidRPr="0062185C">
        <w:rPr>
          <w:i/>
        </w:rPr>
        <w:t xml:space="preserve">Am J </w:t>
      </w:r>
      <w:proofErr w:type="spellStart"/>
      <w:r w:rsidR="006D07E4" w:rsidRPr="0062185C">
        <w:rPr>
          <w:i/>
        </w:rPr>
        <w:t>Clin</w:t>
      </w:r>
      <w:proofErr w:type="spellEnd"/>
      <w:r w:rsidR="006D07E4" w:rsidRPr="0062185C">
        <w:rPr>
          <w:i/>
        </w:rPr>
        <w:t xml:space="preserve"> </w:t>
      </w:r>
      <w:proofErr w:type="spellStart"/>
      <w:r w:rsidR="006D07E4" w:rsidRPr="0062185C">
        <w:rPr>
          <w:i/>
        </w:rPr>
        <w:t>Pathol</w:t>
      </w:r>
      <w:proofErr w:type="spellEnd"/>
      <w:r w:rsidR="006D07E4">
        <w:t>. 1999</w:t>
      </w:r>
      <w:proofErr w:type="gramStart"/>
      <w:r w:rsidR="006D07E4">
        <w:t>;111:641</w:t>
      </w:r>
      <w:proofErr w:type="gramEnd"/>
      <w:r w:rsidR="006D07E4">
        <w:t>-644.</w:t>
      </w:r>
    </w:p>
    <w:p w14:paraId="769BC8D1" w14:textId="3F5BE7DF" w:rsidR="006D07E4" w:rsidRDefault="00C735C6" w:rsidP="006D07E4">
      <w:pPr>
        <w:pStyle w:val="References"/>
        <w:ind w:left="360" w:hanging="360"/>
      </w:pPr>
      <w:r>
        <w:t>11</w:t>
      </w:r>
      <w:r w:rsidR="006D07E4">
        <w:t>.</w:t>
      </w:r>
      <w:r w:rsidR="006D07E4">
        <w:tab/>
      </w:r>
      <w:proofErr w:type="spellStart"/>
      <w:r w:rsidR="006D07E4">
        <w:t>Ohori</w:t>
      </w:r>
      <w:proofErr w:type="spellEnd"/>
      <w:r w:rsidR="006D07E4">
        <w:t xml:space="preserve"> M, Scardino PT, Lapin SL, Seale-Hawkins C, Link J, Wheeler TM. The mechanisms and prognostic significance of seminal vesicle involvement by prostate cancer. </w:t>
      </w:r>
      <w:r w:rsidR="006D07E4" w:rsidRPr="0062185C">
        <w:rPr>
          <w:i/>
        </w:rPr>
        <w:t xml:space="preserve">Am J </w:t>
      </w:r>
      <w:proofErr w:type="spellStart"/>
      <w:r w:rsidR="006D07E4" w:rsidRPr="0062185C">
        <w:rPr>
          <w:i/>
        </w:rPr>
        <w:t>Surg</w:t>
      </w:r>
      <w:proofErr w:type="spellEnd"/>
      <w:r w:rsidR="006D07E4" w:rsidRPr="0062185C">
        <w:rPr>
          <w:i/>
        </w:rPr>
        <w:t xml:space="preserve"> </w:t>
      </w:r>
      <w:proofErr w:type="spellStart"/>
      <w:r w:rsidR="006D07E4" w:rsidRPr="0062185C">
        <w:rPr>
          <w:i/>
        </w:rPr>
        <w:t>Pathol</w:t>
      </w:r>
      <w:proofErr w:type="spellEnd"/>
      <w:r w:rsidR="006D07E4">
        <w:t>. 1993</w:t>
      </w:r>
      <w:proofErr w:type="gramStart"/>
      <w:r w:rsidR="006D07E4">
        <w:t>;17:1252</w:t>
      </w:r>
      <w:proofErr w:type="gramEnd"/>
      <w:r w:rsidR="006D07E4">
        <w:t>-1261.</w:t>
      </w:r>
    </w:p>
    <w:p w14:paraId="4BCA852F" w14:textId="76FCD731" w:rsidR="006D07E4" w:rsidRDefault="00C735C6" w:rsidP="006D07E4">
      <w:pPr>
        <w:pStyle w:val="References"/>
        <w:ind w:left="360" w:hanging="360"/>
      </w:pPr>
      <w:r>
        <w:t>1</w:t>
      </w:r>
      <w:r w:rsidR="006D07E4">
        <w:t>2.</w:t>
      </w:r>
      <w:r w:rsidR="006D07E4">
        <w:tab/>
      </w:r>
      <w:proofErr w:type="spellStart"/>
      <w:r w:rsidR="006D07E4">
        <w:t>Savdie</w:t>
      </w:r>
      <w:proofErr w:type="spellEnd"/>
      <w:r w:rsidR="006D07E4">
        <w:t xml:space="preserve"> R, Horvath LG, Benito RP, et al. High Gleason grade carcinoma at a positive surgical margin predicts biochemical failure after radical prostatectomy and may guide adjuvant radiotherapy. </w:t>
      </w:r>
      <w:r w:rsidR="006D07E4" w:rsidRPr="0062185C">
        <w:rPr>
          <w:i/>
        </w:rPr>
        <w:t>BJU Int.</w:t>
      </w:r>
      <w:r w:rsidR="006D07E4">
        <w:t xml:space="preserve"> 2010</w:t>
      </w:r>
      <w:proofErr w:type="gramStart"/>
      <w:r w:rsidR="006D07E4">
        <w:t>;109:1794</w:t>
      </w:r>
      <w:proofErr w:type="gramEnd"/>
      <w:r w:rsidR="006D07E4">
        <w:t>-1800.</w:t>
      </w:r>
    </w:p>
    <w:p w14:paraId="33644C78" w14:textId="5CD86DD5" w:rsidR="006D07E4" w:rsidRDefault="00C735C6" w:rsidP="006D07E4">
      <w:pPr>
        <w:pStyle w:val="References"/>
        <w:ind w:left="360" w:hanging="360"/>
      </w:pPr>
      <w:r>
        <w:t>1</w:t>
      </w:r>
      <w:r w:rsidR="006D07E4">
        <w:t>3.</w:t>
      </w:r>
      <w:r w:rsidR="006D07E4">
        <w:tab/>
      </w:r>
      <w:proofErr w:type="spellStart"/>
      <w:r w:rsidR="006D07E4">
        <w:t>Brimo</w:t>
      </w:r>
      <w:proofErr w:type="spellEnd"/>
      <w:r w:rsidR="006D07E4">
        <w:t xml:space="preserve"> F, </w:t>
      </w:r>
      <w:proofErr w:type="spellStart"/>
      <w:r w:rsidR="006D07E4">
        <w:t>Partin</w:t>
      </w:r>
      <w:proofErr w:type="spellEnd"/>
      <w:r w:rsidR="006D07E4">
        <w:t xml:space="preserve"> AW and Epstein JI. Tumor grade at margins of resection in radical prostatectomy specimens is an independent predictor of prognosis. </w:t>
      </w:r>
      <w:r w:rsidR="006D07E4" w:rsidRPr="0062185C">
        <w:rPr>
          <w:i/>
        </w:rPr>
        <w:t>Urology.</w:t>
      </w:r>
      <w:r w:rsidR="006D07E4">
        <w:t xml:space="preserve"> 2010</w:t>
      </w:r>
      <w:proofErr w:type="gramStart"/>
      <w:r w:rsidR="006D07E4">
        <w:t>;76:1206</w:t>
      </w:r>
      <w:proofErr w:type="gramEnd"/>
      <w:r w:rsidR="006D07E4">
        <w:t>-1209.</w:t>
      </w:r>
    </w:p>
    <w:p w14:paraId="29D65CC1" w14:textId="22730B35" w:rsidR="006D07E4" w:rsidRDefault="00C735C6" w:rsidP="006D07E4">
      <w:pPr>
        <w:pStyle w:val="References"/>
        <w:ind w:left="360" w:hanging="360"/>
      </w:pPr>
      <w:r>
        <w:t>1</w:t>
      </w:r>
      <w:r w:rsidR="006D07E4">
        <w:t>4.</w:t>
      </w:r>
      <w:r w:rsidR="006D07E4">
        <w:tab/>
        <w:t xml:space="preserve">Cao D, </w:t>
      </w:r>
      <w:proofErr w:type="spellStart"/>
      <w:r w:rsidR="006D07E4">
        <w:t>Kibel</w:t>
      </w:r>
      <w:proofErr w:type="spellEnd"/>
      <w:r w:rsidR="006D07E4">
        <w:t xml:space="preserve"> AS, Gao F, Tao Y and Humphrey PA. The Gleason score of tumor at the margin in radical prostatectomy specimens is predictive of biochemical recurrence. </w:t>
      </w:r>
      <w:r w:rsidR="006D07E4" w:rsidRPr="0062185C">
        <w:rPr>
          <w:i/>
        </w:rPr>
        <w:t xml:space="preserve">Am J </w:t>
      </w:r>
      <w:proofErr w:type="spellStart"/>
      <w:r w:rsidR="006D07E4" w:rsidRPr="0062185C">
        <w:rPr>
          <w:i/>
        </w:rPr>
        <w:t>Surg</w:t>
      </w:r>
      <w:proofErr w:type="spellEnd"/>
      <w:r w:rsidR="006D07E4" w:rsidRPr="0062185C">
        <w:rPr>
          <w:i/>
        </w:rPr>
        <w:t xml:space="preserve"> </w:t>
      </w:r>
      <w:proofErr w:type="spellStart"/>
      <w:r w:rsidR="006D07E4" w:rsidRPr="0062185C">
        <w:rPr>
          <w:i/>
        </w:rPr>
        <w:t>Pathol</w:t>
      </w:r>
      <w:proofErr w:type="spellEnd"/>
      <w:r w:rsidR="006D07E4">
        <w:t>. 2010</w:t>
      </w:r>
      <w:proofErr w:type="gramStart"/>
      <w:r w:rsidR="006D07E4">
        <w:t>;34:994</w:t>
      </w:r>
      <w:proofErr w:type="gramEnd"/>
      <w:r w:rsidR="006D07E4">
        <w:t>-1001.</w:t>
      </w:r>
    </w:p>
    <w:p w14:paraId="1FB124B1" w14:textId="32958D0E" w:rsidR="006D07E4" w:rsidRDefault="00C735C6" w:rsidP="006D07E4">
      <w:pPr>
        <w:pStyle w:val="References"/>
        <w:ind w:left="360" w:hanging="360"/>
      </w:pPr>
      <w:r>
        <w:t>1</w:t>
      </w:r>
      <w:r w:rsidR="006D07E4">
        <w:t>5.</w:t>
      </w:r>
      <w:r w:rsidR="006D07E4">
        <w:tab/>
        <w:t xml:space="preserve">Kates M, </w:t>
      </w:r>
      <w:proofErr w:type="spellStart"/>
      <w:r w:rsidR="006D07E4">
        <w:t>Sopko</w:t>
      </w:r>
      <w:proofErr w:type="spellEnd"/>
      <w:r w:rsidR="006D07E4">
        <w:t xml:space="preserve"> NA, Han M, Partin AW and Epstein JI. Importance of reporting the Gleason score at the positive surgical margin site: an analysis of 4,082 consecutive radical prostatectomy cases. </w:t>
      </w:r>
      <w:r w:rsidR="006D07E4" w:rsidRPr="0062185C">
        <w:rPr>
          <w:i/>
        </w:rPr>
        <w:t>J Urol.</w:t>
      </w:r>
      <w:r w:rsidR="006D07E4">
        <w:t xml:space="preserve"> 2015.</w:t>
      </w:r>
    </w:p>
    <w:p w14:paraId="5716902A" w14:textId="77777777" w:rsidR="00DA664B" w:rsidRPr="00DD092D" w:rsidRDefault="00DA664B" w:rsidP="002B3750"/>
    <w:p w14:paraId="0E27BEF0" w14:textId="2E177B9C" w:rsidR="00797D93" w:rsidRPr="00261F53" w:rsidRDefault="00B50713" w:rsidP="002B3750">
      <w:pPr>
        <w:pStyle w:val="Heading2"/>
      </w:pPr>
      <w:r>
        <w:t>O</w:t>
      </w:r>
      <w:r w:rsidR="00747A4F">
        <w:t xml:space="preserve">.  </w:t>
      </w:r>
      <w:r w:rsidR="00797D93" w:rsidRPr="00261F53">
        <w:t>TNM and Stage Groupings</w:t>
      </w:r>
    </w:p>
    <w:p w14:paraId="25D4BF34" w14:textId="20F3917C" w:rsidR="00797D93" w:rsidRPr="00261F53" w:rsidRDefault="00797D93" w:rsidP="002B3750">
      <w:pPr>
        <w:rPr>
          <w:rStyle w:val="Superscript"/>
          <w:rFonts w:ascii="Century Gothic" w:hAnsi="Century Gothic"/>
        </w:rPr>
      </w:pPr>
      <w:r w:rsidRPr="00261F53">
        <w:t>The protocol recommends the use of the TNM Staging System for carcinoma of the prostate of the American Joint Committee on Cancer (AJCC).</w:t>
      </w:r>
      <w:r w:rsidR="006B1E72">
        <w:rPr>
          <w:rStyle w:val="Superscript"/>
          <w:rFonts w:cs="Arial"/>
        </w:rPr>
        <w:t>1</w:t>
      </w:r>
    </w:p>
    <w:p w14:paraId="6DB7E257" w14:textId="77777777" w:rsidR="00797D93" w:rsidRPr="00261F53" w:rsidRDefault="00797D93" w:rsidP="002B3750"/>
    <w:p w14:paraId="42730324" w14:textId="77777777" w:rsidR="00797D93" w:rsidRPr="00261F53" w:rsidRDefault="00797D93" w:rsidP="002B3750">
      <w:r w:rsidRPr="00261F53">
        <w:t xml:space="preserve">By AJCC convention, the designation “T” refers to a primary tumor that has not been previously treated. The symbol “p” refers to the pathologic classification of the TNM, as opposed to the clinical classification, and is based on gross and microscopic examination. </w:t>
      </w:r>
      <w:proofErr w:type="spellStart"/>
      <w:r w:rsidRPr="00261F53">
        <w:t>pT</w:t>
      </w:r>
      <w:proofErr w:type="spellEnd"/>
      <w:r w:rsidRPr="00261F53">
        <w:t xml:space="preserve"> entails a resection of the primary tumor or biopsy adequate to evaluate the highest </w:t>
      </w:r>
      <w:proofErr w:type="spellStart"/>
      <w:r w:rsidRPr="00261F53">
        <w:t>pT</w:t>
      </w:r>
      <w:proofErr w:type="spellEnd"/>
      <w:r w:rsidRPr="00261F53">
        <w:t xml:space="preserve"> category, </w:t>
      </w:r>
      <w:proofErr w:type="spellStart"/>
      <w:r w:rsidRPr="00261F53">
        <w:t>pN</w:t>
      </w:r>
      <w:proofErr w:type="spellEnd"/>
      <w:r w:rsidRPr="00261F53">
        <w:t xml:space="preserve"> entails removal of nodes adequate to validate lymph node metastasis, and </w:t>
      </w:r>
      <w:proofErr w:type="spellStart"/>
      <w:r w:rsidRPr="00261F53">
        <w:t>pM</w:t>
      </w:r>
      <w:proofErr w:type="spellEnd"/>
      <w:r w:rsidRPr="00261F53">
        <w:t xml:space="preserve"> implies microscopic examination of distant lesions. Clinical classification (</w:t>
      </w:r>
      <w:proofErr w:type="spellStart"/>
      <w:r w:rsidRPr="00261F53">
        <w:t>cTNM</w:t>
      </w:r>
      <w:proofErr w:type="spellEnd"/>
      <w:r w:rsidRPr="00261F53">
        <w:t>) is usually carried out by the referring physician before treatment during initial evaluation of the patient or when pathologic classification is not possible.</w:t>
      </w:r>
    </w:p>
    <w:p w14:paraId="514C4655" w14:textId="77777777" w:rsidR="00797D93" w:rsidRPr="00261F53" w:rsidRDefault="00797D93" w:rsidP="002B3750"/>
    <w:p w14:paraId="763304F1" w14:textId="32791D3C" w:rsidR="00797D93" w:rsidRPr="00261F53" w:rsidRDefault="00797D93" w:rsidP="002B3750">
      <w:r w:rsidRPr="00261F53">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w:t>
      </w:r>
      <w:proofErr w:type="spellStart"/>
      <w:r w:rsidRPr="00261F53">
        <w:t>eg</w:t>
      </w:r>
      <w:proofErr w:type="spellEnd"/>
      <w:r w:rsidRPr="00261F53">
        <w:t xml:space="preserve">, when technically unfeasible), and if the highest T and N categories or the M1 category of the tumor can be confirmed microscopically, the criteria for pathologic classification and staging have been satisfied without total removal of the primary cancer. </w:t>
      </w:r>
      <w:r w:rsidR="008E4B38">
        <w:t xml:space="preserve">Tumor confined to the prostate gland irrespective of </w:t>
      </w:r>
      <w:r w:rsidR="00283958">
        <w:t>amount and distribution</w:t>
      </w:r>
      <w:r w:rsidR="008E4B38">
        <w:t xml:space="preserve"> is considered pT2. </w:t>
      </w:r>
      <w:r w:rsidRPr="00633418">
        <w:t>pT3a and p</w:t>
      </w:r>
      <w:r w:rsidR="00903601" w:rsidRPr="00633418">
        <w:t>T3b are illustrated in Figure 3</w:t>
      </w:r>
      <w:r w:rsidRPr="00633418">
        <w:t>.</w:t>
      </w:r>
      <w:r w:rsidR="006B1E72">
        <w:rPr>
          <w:vertAlign w:val="superscript"/>
        </w:rPr>
        <w:t>1</w:t>
      </w:r>
    </w:p>
    <w:p w14:paraId="1E517821" w14:textId="0FB8CBCC" w:rsidR="005F2D97" w:rsidRDefault="005F2D97">
      <w:r>
        <w:br w:type="page"/>
      </w:r>
    </w:p>
    <w:p w14:paraId="367A5717" w14:textId="3D954A2B" w:rsidR="00797D93" w:rsidRPr="00261F53" w:rsidRDefault="003902DC" w:rsidP="002B3750">
      <w:pPr>
        <w:pStyle w:val="References"/>
        <w:ind w:left="0" w:firstLine="0"/>
      </w:pPr>
      <w:r>
        <w:rPr>
          <w:noProof/>
        </w:rPr>
        <w:drawing>
          <wp:inline distT="0" distB="0" distL="0" distR="0" wp14:anchorId="15ED2A1F" wp14:editId="4675A3A7">
            <wp:extent cx="3933825" cy="2019300"/>
            <wp:effectExtent l="19050" t="0" r="9525" b="0"/>
            <wp:docPr id="4" name="Picture 4" descr="Prostate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tateFig4"/>
                    <pic:cNvPicPr>
                      <a:picLocks noChangeAspect="1" noChangeArrowheads="1"/>
                    </pic:cNvPicPr>
                  </pic:nvPicPr>
                  <pic:blipFill>
                    <a:blip r:embed="rId24" cstate="print"/>
                    <a:srcRect/>
                    <a:stretch>
                      <a:fillRect/>
                    </a:stretch>
                  </pic:blipFill>
                  <pic:spPr bwMode="auto">
                    <a:xfrm>
                      <a:off x="0" y="0"/>
                      <a:ext cx="3933825" cy="2019300"/>
                    </a:xfrm>
                    <a:prstGeom prst="rect">
                      <a:avLst/>
                    </a:prstGeom>
                    <a:noFill/>
                    <a:ln w="9525">
                      <a:noFill/>
                      <a:miter lim="800000"/>
                      <a:headEnd/>
                      <a:tailEnd/>
                    </a:ln>
                  </pic:spPr>
                </pic:pic>
              </a:graphicData>
            </a:graphic>
          </wp:inline>
        </w:drawing>
      </w:r>
      <w:r w:rsidR="00584270" w:rsidRPr="00584270">
        <w:rPr>
          <w:noProof/>
        </w:rPr>
        <w:t xml:space="preserve"> </w:t>
      </w:r>
      <w:r w:rsidR="00584270">
        <w:rPr>
          <w:noProof/>
        </w:rPr>
        <w:drawing>
          <wp:inline distT="0" distB="0" distL="0" distR="0" wp14:anchorId="3AD46AC0" wp14:editId="02101228">
            <wp:extent cx="1895475" cy="2047875"/>
            <wp:effectExtent l="19050" t="0" r="9525" b="0"/>
            <wp:docPr id="1" name="Picture 1" descr="Prostate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tateFig5"/>
                    <pic:cNvPicPr>
                      <a:picLocks noChangeAspect="1" noChangeArrowheads="1"/>
                    </pic:cNvPicPr>
                  </pic:nvPicPr>
                  <pic:blipFill>
                    <a:blip r:embed="rId25" cstate="print"/>
                    <a:srcRect/>
                    <a:stretch>
                      <a:fillRect/>
                    </a:stretch>
                  </pic:blipFill>
                  <pic:spPr bwMode="auto">
                    <a:xfrm>
                      <a:off x="0" y="0"/>
                      <a:ext cx="1895475" cy="2047875"/>
                    </a:xfrm>
                    <a:prstGeom prst="rect">
                      <a:avLst/>
                    </a:prstGeom>
                    <a:noFill/>
                    <a:ln w="9525">
                      <a:noFill/>
                      <a:miter lim="800000"/>
                      <a:headEnd/>
                      <a:tailEnd/>
                    </a:ln>
                  </pic:spPr>
                </pic:pic>
              </a:graphicData>
            </a:graphic>
          </wp:inline>
        </w:drawing>
      </w:r>
    </w:p>
    <w:p w14:paraId="0E6BE3AD" w14:textId="08358A14" w:rsidR="00797D93" w:rsidRPr="00261F53" w:rsidRDefault="00797D93" w:rsidP="002B3750">
      <w:pPr>
        <w:pStyle w:val="References"/>
        <w:spacing w:before="60"/>
        <w:ind w:left="0" w:firstLine="0"/>
        <w:rPr>
          <w:sz w:val="18"/>
          <w:szCs w:val="18"/>
        </w:rPr>
      </w:pPr>
      <w:r w:rsidRPr="00261F53">
        <w:rPr>
          <w:b/>
          <w:sz w:val="18"/>
          <w:szCs w:val="18"/>
        </w:rPr>
        <w:t xml:space="preserve">Figure </w:t>
      </w:r>
      <w:r w:rsidR="00903601">
        <w:rPr>
          <w:b/>
          <w:sz w:val="18"/>
          <w:szCs w:val="18"/>
        </w:rPr>
        <w:t>3.</w:t>
      </w:r>
      <w:r w:rsidRPr="00261F53">
        <w:rPr>
          <w:sz w:val="18"/>
          <w:szCs w:val="18"/>
        </w:rPr>
        <w:t xml:space="preserve"> T3a is defined as a tumor with unilateral extraprostatic extension, as shown in A, or with bilateral extension, as shown in B.  Microscopic extension into the bladder neck is also pT3a. </w:t>
      </w:r>
      <w:r w:rsidR="00584270" w:rsidRPr="00261F53">
        <w:rPr>
          <w:sz w:val="18"/>
          <w:szCs w:val="18"/>
        </w:rPr>
        <w:t xml:space="preserve">T3b tumor invading the seminal vesicle. </w:t>
      </w:r>
      <w:r w:rsidRPr="00261F53">
        <w:rPr>
          <w:sz w:val="18"/>
          <w:szCs w:val="18"/>
        </w:rPr>
        <w:t xml:space="preserve">Used with permission of the American Joint Committee on Cancer (AJCC), Chicago, Ill. </w:t>
      </w:r>
      <w:r w:rsidR="00584270" w:rsidRPr="006E413D">
        <w:rPr>
          <w:sz w:val="18"/>
          <w:szCs w:val="18"/>
          <w:vertAlign w:val="superscript"/>
        </w:rPr>
        <w:t>1</w:t>
      </w:r>
    </w:p>
    <w:p w14:paraId="5C0A20EA" w14:textId="77777777" w:rsidR="00797D93" w:rsidRPr="00261F53" w:rsidRDefault="00797D93" w:rsidP="002B3750">
      <w:pPr>
        <w:pStyle w:val="References"/>
        <w:ind w:left="0" w:firstLine="0"/>
      </w:pPr>
    </w:p>
    <w:p w14:paraId="003F6DB2" w14:textId="77777777" w:rsidR="009B15BE" w:rsidRPr="0062185C" w:rsidRDefault="009B15BE" w:rsidP="002B3750">
      <w:pPr>
        <w:autoSpaceDE w:val="0"/>
        <w:autoSpaceDN w:val="0"/>
        <w:adjustRightInd w:val="0"/>
        <w:rPr>
          <w:rFonts w:cs="Arial"/>
          <w:b/>
          <w:bCs/>
        </w:rPr>
      </w:pPr>
      <w:r w:rsidRPr="0062185C">
        <w:rPr>
          <w:rFonts w:cs="Arial"/>
          <w:b/>
          <w:bCs/>
        </w:rPr>
        <w:t xml:space="preserve">Regional and Distant Lymph Nodes </w:t>
      </w:r>
    </w:p>
    <w:p w14:paraId="1C5FF4DF" w14:textId="77777777" w:rsidR="009B15BE" w:rsidRPr="0062185C" w:rsidRDefault="009B15BE" w:rsidP="002B3750">
      <w:pPr>
        <w:autoSpaceDE w:val="0"/>
        <w:autoSpaceDN w:val="0"/>
        <w:adjustRightInd w:val="0"/>
        <w:rPr>
          <w:rFonts w:cs="Arial"/>
          <w:u w:val="single"/>
        </w:rPr>
      </w:pPr>
      <w:r w:rsidRPr="0062185C">
        <w:rPr>
          <w:rFonts w:cs="Arial"/>
          <w:u w:val="single"/>
        </w:rPr>
        <w:t>Regional Lymph Nodes</w:t>
      </w:r>
    </w:p>
    <w:p w14:paraId="2841D320" w14:textId="77777777" w:rsidR="009B15BE" w:rsidRPr="0062185C" w:rsidRDefault="009B15BE" w:rsidP="002B3750">
      <w:pPr>
        <w:autoSpaceDE w:val="0"/>
        <w:autoSpaceDN w:val="0"/>
        <w:adjustRightInd w:val="0"/>
        <w:rPr>
          <w:rFonts w:cs="Arial"/>
        </w:rPr>
      </w:pPr>
      <w:r w:rsidRPr="0062185C">
        <w:rPr>
          <w:rFonts w:cs="Arial"/>
        </w:rPr>
        <w:t>The regional lymph nodes are the nodes of the true pelvis, which essentially are the pelvic nodes below the bifurcation of the common iliac arteries. They include the following groups:</w:t>
      </w:r>
    </w:p>
    <w:p w14:paraId="004D38C3" w14:textId="77777777" w:rsidR="009B15BE" w:rsidRPr="0062185C" w:rsidRDefault="009B15BE" w:rsidP="002B3750">
      <w:pPr>
        <w:numPr>
          <w:ilvl w:val="0"/>
          <w:numId w:val="5"/>
        </w:numPr>
        <w:autoSpaceDE w:val="0"/>
        <w:autoSpaceDN w:val="0"/>
        <w:adjustRightInd w:val="0"/>
        <w:rPr>
          <w:rFonts w:cs="Arial"/>
        </w:rPr>
      </w:pPr>
      <w:r w:rsidRPr="0062185C">
        <w:rPr>
          <w:rFonts w:cs="Arial"/>
        </w:rPr>
        <w:t>Pelvic, NOS</w:t>
      </w:r>
    </w:p>
    <w:p w14:paraId="2D8744EB" w14:textId="77777777" w:rsidR="009B15BE" w:rsidRPr="0062185C" w:rsidRDefault="009B15BE" w:rsidP="002B3750">
      <w:pPr>
        <w:numPr>
          <w:ilvl w:val="0"/>
          <w:numId w:val="5"/>
        </w:numPr>
        <w:autoSpaceDE w:val="0"/>
        <w:autoSpaceDN w:val="0"/>
        <w:adjustRightInd w:val="0"/>
        <w:rPr>
          <w:rFonts w:cs="Arial"/>
        </w:rPr>
      </w:pPr>
      <w:r w:rsidRPr="0062185C">
        <w:rPr>
          <w:rFonts w:cs="Arial"/>
        </w:rPr>
        <w:t>Hypogastric</w:t>
      </w:r>
    </w:p>
    <w:p w14:paraId="396BA811" w14:textId="77777777" w:rsidR="009B15BE" w:rsidRPr="0062185C" w:rsidRDefault="009B15BE" w:rsidP="002B3750">
      <w:pPr>
        <w:numPr>
          <w:ilvl w:val="0"/>
          <w:numId w:val="5"/>
        </w:numPr>
        <w:autoSpaceDE w:val="0"/>
        <w:autoSpaceDN w:val="0"/>
        <w:adjustRightInd w:val="0"/>
        <w:rPr>
          <w:rFonts w:cs="Arial"/>
        </w:rPr>
      </w:pPr>
      <w:r w:rsidRPr="0062185C">
        <w:rPr>
          <w:rFonts w:cs="Arial"/>
        </w:rPr>
        <w:t>Obturator</w:t>
      </w:r>
    </w:p>
    <w:p w14:paraId="721B5AFB" w14:textId="77777777" w:rsidR="009B15BE" w:rsidRPr="0062185C" w:rsidRDefault="009B15BE" w:rsidP="002B3750">
      <w:pPr>
        <w:numPr>
          <w:ilvl w:val="0"/>
          <w:numId w:val="5"/>
        </w:numPr>
        <w:autoSpaceDE w:val="0"/>
        <w:autoSpaceDN w:val="0"/>
        <w:adjustRightInd w:val="0"/>
        <w:rPr>
          <w:rFonts w:cs="Arial"/>
        </w:rPr>
      </w:pPr>
      <w:r w:rsidRPr="0062185C">
        <w:rPr>
          <w:rFonts w:cs="Arial"/>
        </w:rPr>
        <w:t>Iliac (internal, external, or NOS)</w:t>
      </w:r>
    </w:p>
    <w:p w14:paraId="1E7E41FA" w14:textId="77777777" w:rsidR="009B15BE" w:rsidRPr="0062185C" w:rsidRDefault="009B15BE" w:rsidP="002B3750">
      <w:pPr>
        <w:numPr>
          <w:ilvl w:val="0"/>
          <w:numId w:val="5"/>
        </w:numPr>
        <w:autoSpaceDE w:val="0"/>
        <w:autoSpaceDN w:val="0"/>
        <w:adjustRightInd w:val="0"/>
        <w:rPr>
          <w:rFonts w:cs="Arial"/>
        </w:rPr>
      </w:pPr>
      <w:r w:rsidRPr="0062185C">
        <w:rPr>
          <w:rFonts w:cs="Arial"/>
        </w:rPr>
        <w:t>Sacral (lateral, presacral, promontory [Gerota’s], or NOS)</w:t>
      </w:r>
    </w:p>
    <w:p w14:paraId="6CB5D1C9" w14:textId="77777777" w:rsidR="009B15BE" w:rsidRPr="0062185C" w:rsidRDefault="009B15BE" w:rsidP="002B3750">
      <w:pPr>
        <w:autoSpaceDE w:val="0"/>
        <w:autoSpaceDN w:val="0"/>
        <w:adjustRightInd w:val="0"/>
        <w:rPr>
          <w:rFonts w:cs="Arial"/>
        </w:rPr>
      </w:pPr>
      <w:r w:rsidRPr="0062185C">
        <w:rPr>
          <w:rFonts w:cs="Arial"/>
        </w:rPr>
        <w:t>Laterality</w:t>
      </w:r>
      <w:r w:rsidR="00D42995" w:rsidRPr="0062185C">
        <w:rPr>
          <w:rFonts w:cs="Arial"/>
        </w:rPr>
        <w:t xml:space="preserve"> does not affect the N classifi</w:t>
      </w:r>
      <w:r w:rsidRPr="0062185C">
        <w:rPr>
          <w:rFonts w:cs="Arial"/>
        </w:rPr>
        <w:t>cation.</w:t>
      </w:r>
    </w:p>
    <w:p w14:paraId="163DEE2E" w14:textId="77777777" w:rsidR="00D42995" w:rsidRPr="0062185C" w:rsidRDefault="00D42995" w:rsidP="002B3750">
      <w:pPr>
        <w:autoSpaceDE w:val="0"/>
        <w:autoSpaceDN w:val="0"/>
        <w:adjustRightInd w:val="0"/>
        <w:rPr>
          <w:rFonts w:cs="Arial"/>
        </w:rPr>
      </w:pPr>
    </w:p>
    <w:p w14:paraId="60E70C3D" w14:textId="77777777" w:rsidR="009B15BE" w:rsidRPr="0062185C" w:rsidRDefault="009B15BE" w:rsidP="002B3750">
      <w:pPr>
        <w:autoSpaceDE w:val="0"/>
        <w:autoSpaceDN w:val="0"/>
        <w:adjustRightInd w:val="0"/>
        <w:rPr>
          <w:rFonts w:cs="Arial"/>
          <w:u w:val="single"/>
        </w:rPr>
      </w:pPr>
      <w:r w:rsidRPr="0062185C">
        <w:rPr>
          <w:rFonts w:cs="Arial"/>
          <w:u w:val="single"/>
        </w:rPr>
        <w:t>Distant Lymph Nodes</w:t>
      </w:r>
    </w:p>
    <w:p w14:paraId="1ACD5C79" w14:textId="77777777" w:rsidR="009B15BE" w:rsidRPr="0062185C" w:rsidRDefault="009B15BE" w:rsidP="002B3750">
      <w:pPr>
        <w:autoSpaceDE w:val="0"/>
        <w:autoSpaceDN w:val="0"/>
        <w:adjustRightInd w:val="0"/>
        <w:rPr>
          <w:rFonts w:cs="Arial"/>
        </w:rPr>
      </w:pPr>
      <w:r w:rsidRPr="0062185C">
        <w:rPr>
          <w:rFonts w:cs="Arial"/>
        </w:rPr>
        <w:t>Distant lymph nodes lie outside the confines of the true pelvis. They can be imaged using ultrasound, computed tomography, magnetic resonance imaging, or lymphangiography. Although enlarged lymph nodes can occasionally be visualized on radiographic imaging, fewer patients are initially discovered with clinically evident metastatic disease. In lower risk patients, imaging tests have proven unhelpful. In lieu of imaging, risk tables are many times used to determine individual patient risk of nodal involvement prior to therapy. Involvement of distant lymph nodes is classified as M1a. The distant lymph nodes include the following:</w:t>
      </w:r>
    </w:p>
    <w:p w14:paraId="53615F67" w14:textId="77777777" w:rsidR="009B15BE" w:rsidRPr="0062185C" w:rsidRDefault="009B15BE" w:rsidP="002B3750">
      <w:pPr>
        <w:numPr>
          <w:ilvl w:val="0"/>
          <w:numId w:val="6"/>
        </w:numPr>
        <w:autoSpaceDE w:val="0"/>
        <w:autoSpaceDN w:val="0"/>
        <w:adjustRightInd w:val="0"/>
        <w:rPr>
          <w:rFonts w:cs="Arial"/>
        </w:rPr>
      </w:pPr>
      <w:r w:rsidRPr="0062185C">
        <w:rPr>
          <w:rFonts w:cs="Arial"/>
        </w:rPr>
        <w:t>Aortic (paraaortic lumbar)</w:t>
      </w:r>
    </w:p>
    <w:p w14:paraId="5995DD44" w14:textId="77777777" w:rsidR="009B15BE" w:rsidRPr="0062185C" w:rsidRDefault="009B15BE" w:rsidP="002B3750">
      <w:pPr>
        <w:numPr>
          <w:ilvl w:val="0"/>
          <w:numId w:val="6"/>
        </w:numPr>
        <w:autoSpaceDE w:val="0"/>
        <w:autoSpaceDN w:val="0"/>
        <w:adjustRightInd w:val="0"/>
        <w:rPr>
          <w:rFonts w:cs="Arial"/>
        </w:rPr>
      </w:pPr>
      <w:r w:rsidRPr="0062185C">
        <w:rPr>
          <w:rFonts w:cs="Arial"/>
        </w:rPr>
        <w:t>Common iliac</w:t>
      </w:r>
    </w:p>
    <w:p w14:paraId="6556544A" w14:textId="77777777" w:rsidR="009B15BE" w:rsidRPr="0062185C" w:rsidRDefault="009B15BE" w:rsidP="002B3750">
      <w:pPr>
        <w:numPr>
          <w:ilvl w:val="0"/>
          <w:numId w:val="6"/>
        </w:numPr>
        <w:autoSpaceDE w:val="0"/>
        <w:autoSpaceDN w:val="0"/>
        <w:adjustRightInd w:val="0"/>
        <w:rPr>
          <w:rFonts w:cs="Arial"/>
        </w:rPr>
      </w:pPr>
      <w:r w:rsidRPr="0062185C">
        <w:rPr>
          <w:rFonts w:cs="Arial"/>
        </w:rPr>
        <w:t>Inguinal, deep</w:t>
      </w:r>
    </w:p>
    <w:p w14:paraId="3BEC8BE0" w14:textId="77777777" w:rsidR="009B15BE" w:rsidRPr="0062185C" w:rsidRDefault="009B15BE" w:rsidP="002B3750">
      <w:pPr>
        <w:numPr>
          <w:ilvl w:val="0"/>
          <w:numId w:val="6"/>
        </w:numPr>
        <w:autoSpaceDE w:val="0"/>
        <w:autoSpaceDN w:val="0"/>
        <w:adjustRightInd w:val="0"/>
        <w:rPr>
          <w:rFonts w:cs="Arial"/>
        </w:rPr>
      </w:pPr>
      <w:r w:rsidRPr="0062185C">
        <w:rPr>
          <w:rFonts w:cs="Arial"/>
        </w:rPr>
        <w:t>Superficial inguinal (femoral)</w:t>
      </w:r>
    </w:p>
    <w:p w14:paraId="7CBEE6EA" w14:textId="77777777" w:rsidR="009B15BE" w:rsidRPr="0062185C" w:rsidRDefault="009B15BE" w:rsidP="002B3750">
      <w:pPr>
        <w:numPr>
          <w:ilvl w:val="0"/>
          <w:numId w:val="6"/>
        </w:numPr>
        <w:autoSpaceDE w:val="0"/>
        <w:autoSpaceDN w:val="0"/>
        <w:adjustRightInd w:val="0"/>
        <w:rPr>
          <w:rFonts w:cs="Arial"/>
        </w:rPr>
      </w:pPr>
      <w:r w:rsidRPr="0062185C">
        <w:rPr>
          <w:rFonts w:cs="Arial"/>
        </w:rPr>
        <w:t>Supraclavicular</w:t>
      </w:r>
    </w:p>
    <w:p w14:paraId="42AD9758" w14:textId="77777777" w:rsidR="009B15BE" w:rsidRPr="0062185C" w:rsidRDefault="009B15BE" w:rsidP="002B3750">
      <w:pPr>
        <w:numPr>
          <w:ilvl w:val="0"/>
          <w:numId w:val="6"/>
        </w:numPr>
        <w:autoSpaceDE w:val="0"/>
        <w:autoSpaceDN w:val="0"/>
        <w:adjustRightInd w:val="0"/>
        <w:rPr>
          <w:rFonts w:cs="Arial"/>
        </w:rPr>
      </w:pPr>
      <w:r w:rsidRPr="0062185C">
        <w:rPr>
          <w:rFonts w:cs="Arial"/>
        </w:rPr>
        <w:t>Cervical</w:t>
      </w:r>
    </w:p>
    <w:p w14:paraId="1893D9DF" w14:textId="77777777" w:rsidR="009B15BE" w:rsidRPr="0062185C" w:rsidRDefault="009B15BE" w:rsidP="002B3750">
      <w:pPr>
        <w:numPr>
          <w:ilvl w:val="0"/>
          <w:numId w:val="6"/>
        </w:numPr>
        <w:autoSpaceDE w:val="0"/>
        <w:autoSpaceDN w:val="0"/>
        <w:adjustRightInd w:val="0"/>
        <w:rPr>
          <w:rFonts w:cs="Arial"/>
        </w:rPr>
      </w:pPr>
      <w:r w:rsidRPr="0062185C">
        <w:rPr>
          <w:rFonts w:cs="Arial"/>
        </w:rPr>
        <w:t>Scalene</w:t>
      </w:r>
    </w:p>
    <w:p w14:paraId="7B19FDC0" w14:textId="77777777" w:rsidR="009B15BE" w:rsidRPr="0062185C" w:rsidRDefault="009B15BE" w:rsidP="002B3750">
      <w:pPr>
        <w:numPr>
          <w:ilvl w:val="0"/>
          <w:numId w:val="6"/>
        </w:numPr>
        <w:rPr>
          <w:rFonts w:cs="Arial"/>
        </w:rPr>
      </w:pPr>
      <w:r w:rsidRPr="0062185C">
        <w:rPr>
          <w:rFonts w:cs="Arial"/>
        </w:rPr>
        <w:t>Retroperitoneal, NOS</w:t>
      </w:r>
    </w:p>
    <w:p w14:paraId="2F28A25E" w14:textId="77777777" w:rsidR="00747A4F" w:rsidRPr="0062185C" w:rsidRDefault="00747A4F" w:rsidP="002B3750">
      <w:pPr>
        <w:rPr>
          <w:rFonts w:cs="Arial"/>
        </w:rPr>
      </w:pPr>
    </w:p>
    <w:p w14:paraId="44E9AE1D" w14:textId="77777777" w:rsidR="00797D93" w:rsidRPr="00261F53" w:rsidRDefault="00797D93" w:rsidP="002B3750">
      <w:pPr>
        <w:pStyle w:val="Heading2"/>
        <w:tabs>
          <w:tab w:val="clear" w:pos="360"/>
        </w:tabs>
        <w:rPr>
          <w:rFonts w:eastAsia="Times"/>
        </w:rPr>
      </w:pPr>
      <w:r w:rsidRPr="00261F53">
        <w:rPr>
          <w:rFonts w:eastAsia="Times"/>
        </w:rPr>
        <w:t>TNM Descriptors</w:t>
      </w:r>
    </w:p>
    <w:p w14:paraId="53C970B1" w14:textId="77777777" w:rsidR="00797D93" w:rsidRPr="00261F53" w:rsidRDefault="00797D93" w:rsidP="002B3750">
      <w:r w:rsidRPr="00261F53">
        <w:t xml:space="preserve">For identification of special cases of TNM or </w:t>
      </w:r>
      <w:proofErr w:type="spellStart"/>
      <w:r w:rsidRPr="00261F53">
        <w:t>pTNM</w:t>
      </w:r>
      <w:proofErr w:type="spellEnd"/>
      <w:r w:rsidRPr="00261F53">
        <w:t xml:space="preserve"> classifications, the “m” suffix and the “y,” “r,” and “a” prefixes are used. Although they do not affect the stage grouping, they indicate cases needing separate analysis.</w:t>
      </w:r>
    </w:p>
    <w:p w14:paraId="71F50E30" w14:textId="77777777" w:rsidR="00797D93" w:rsidRPr="00261F53" w:rsidRDefault="00797D93" w:rsidP="002B3750"/>
    <w:p w14:paraId="612E4A1C" w14:textId="77777777" w:rsidR="00797D93" w:rsidRPr="00261F53" w:rsidRDefault="00797D93" w:rsidP="002B3750">
      <w:r w:rsidRPr="00261F53">
        <w:rPr>
          <w:u w:val="single"/>
        </w:rPr>
        <w:t>The “m” suffix</w:t>
      </w:r>
      <w:r w:rsidRPr="00261F53">
        <w:t xml:space="preserve"> indicates the presence of multiple primary tumors in a single site and is recorded in parentheses: </w:t>
      </w:r>
      <w:proofErr w:type="spellStart"/>
      <w:r w:rsidRPr="00261F53">
        <w:t>pT</w:t>
      </w:r>
      <w:proofErr w:type="spellEnd"/>
      <w:r w:rsidRPr="00261F53">
        <w:t>(m)NM.</w:t>
      </w:r>
    </w:p>
    <w:p w14:paraId="47DE0BFB" w14:textId="24349BF4" w:rsidR="005F2D97" w:rsidRDefault="005F2D97">
      <w:r>
        <w:br w:type="page"/>
      </w:r>
    </w:p>
    <w:p w14:paraId="114FB609" w14:textId="77777777" w:rsidR="00797D93" w:rsidRPr="00261F53" w:rsidRDefault="00797D93" w:rsidP="002B3750"/>
    <w:p w14:paraId="2C7E8708" w14:textId="77777777" w:rsidR="00797D93" w:rsidRPr="00261F53" w:rsidRDefault="00797D93" w:rsidP="002B3750">
      <w:r w:rsidRPr="00261F53">
        <w:rPr>
          <w:u w:val="single"/>
        </w:rPr>
        <w:t>The “y” prefix</w:t>
      </w:r>
      <w:r w:rsidRPr="00261F53">
        <w:t xml:space="preserve"> indicates those cases in which classification is performed during or following initial multimodality therapy (</w:t>
      </w:r>
      <w:proofErr w:type="spellStart"/>
      <w:r w:rsidRPr="00261F53">
        <w:t>ie</w:t>
      </w:r>
      <w:proofErr w:type="spellEnd"/>
      <w:r w:rsidRPr="00261F53">
        <w:t xml:space="preserve">, neoadjuvant chemotherapy, radiation therapy, or both chemotherapy and radiation therapy). The </w:t>
      </w:r>
      <w:proofErr w:type="spellStart"/>
      <w:r w:rsidRPr="00261F53">
        <w:t>cTNM</w:t>
      </w:r>
      <w:proofErr w:type="spellEnd"/>
      <w:r w:rsidRPr="00261F53">
        <w:t xml:space="preserve"> or </w:t>
      </w:r>
      <w:proofErr w:type="spellStart"/>
      <w:r w:rsidRPr="00261F53">
        <w:t>pTNM</w:t>
      </w:r>
      <w:proofErr w:type="spellEnd"/>
      <w:r w:rsidRPr="00261F53">
        <w:t xml:space="preserve"> category is identified by a “y” prefix. The </w:t>
      </w:r>
      <w:proofErr w:type="spellStart"/>
      <w:r w:rsidRPr="00261F53">
        <w:t>ycTNM</w:t>
      </w:r>
      <w:proofErr w:type="spellEnd"/>
      <w:r w:rsidRPr="00261F53">
        <w:t xml:space="preserve"> or </w:t>
      </w:r>
      <w:proofErr w:type="spellStart"/>
      <w:r w:rsidRPr="00261F53">
        <w:t>ypTNM</w:t>
      </w:r>
      <w:proofErr w:type="spellEnd"/>
      <w:r w:rsidRPr="00261F53">
        <w:t xml:space="preserve"> categorizes the extent of tumor actually present at the time of that examination. The “y” categorization is not an estimate of tumor prior to multimodality therapy (</w:t>
      </w:r>
      <w:proofErr w:type="spellStart"/>
      <w:r w:rsidRPr="00261F53">
        <w:t>ie</w:t>
      </w:r>
      <w:proofErr w:type="spellEnd"/>
      <w:r w:rsidRPr="00261F53">
        <w:t>, before initiation of neoadjuvant therapy).</w:t>
      </w:r>
    </w:p>
    <w:p w14:paraId="0D0F187F" w14:textId="77777777" w:rsidR="00797D93" w:rsidRPr="00261F53" w:rsidRDefault="00797D93" w:rsidP="002B3750"/>
    <w:p w14:paraId="172B8AC5" w14:textId="77777777" w:rsidR="00797D93" w:rsidRPr="00261F53" w:rsidRDefault="00797D93" w:rsidP="002B3750">
      <w:r w:rsidRPr="00261F53">
        <w:rPr>
          <w:u w:val="single"/>
        </w:rPr>
        <w:t>The “r” prefix</w:t>
      </w:r>
      <w:r w:rsidRPr="00261F53">
        <w:t xml:space="preserve"> indicates a recurrent tumor when staged after a documented disease-free interval, and is identified by the “r” prefix: </w:t>
      </w:r>
      <w:proofErr w:type="spellStart"/>
      <w:r w:rsidRPr="00261F53">
        <w:t>rTNM</w:t>
      </w:r>
      <w:proofErr w:type="spellEnd"/>
      <w:r w:rsidRPr="00261F53">
        <w:t>.</w:t>
      </w:r>
    </w:p>
    <w:p w14:paraId="7C7757BE" w14:textId="77777777" w:rsidR="00797D93" w:rsidRPr="00261F53" w:rsidRDefault="00797D93" w:rsidP="002B3750"/>
    <w:p w14:paraId="096E0C5D" w14:textId="77777777" w:rsidR="00797D93" w:rsidRPr="00261F53" w:rsidRDefault="00797D93" w:rsidP="002B3750">
      <w:r w:rsidRPr="00261F53">
        <w:rPr>
          <w:u w:val="single"/>
        </w:rPr>
        <w:t>The “a” prefix</w:t>
      </w:r>
      <w:r w:rsidRPr="00261F53">
        <w:t xml:space="preserve"> designates the stage determined at autopsy: </w:t>
      </w:r>
      <w:proofErr w:type="spellStart"/>
      <w:r w:rsidRPr="00261F53">
        <w:t>aTNM</w:t>
      </w:r>
      <w:proofErr w:type="spellEnd"/>
      <w:r w:rsidRPr="00261F53">
        <w:t>.</w:t>
      </w:r>
    </w:p>
    <w:p w14:paraId="5DDCF452" w14:textId="77777777" w:rsidR="00797D93" w:rsidRPr="00261F53" w:rsidRDefault="00797D93" w:rsidP="002B3750"/>
    <w:p w14:paraId="33285F98" w14:textId="77777777" w:rsidR="00797D93" w:rsidRPr="00261F53" w:rsidRDefault="00797D93" w:rsidP="002B3750">
      <w:pPr>
        <w:pStyle w:val="Heading2"/>
        <w:rPr>
          <w:b w:val="0"/>
          <w:szCs w:val="22"/>
          <w:u w:val="single"/>
        </w:rPr>
      </w:pPr>
      <w:r w:rsidRPr="00261F53">
        <w:rPr>
          <w:b w:val="0"/>
          <w:szCs w:val="22"/>
          <w:u w:val="single"/>
        </w:rPr>
        <w:t>Lymph</w:t>
      </w:r>
      <w:r w:rsidR="00E61365">
        <w:rPr>
          <w:b w:val="0"/>
          <w:szCs w:val="22"/>
          <w:u w:val="single"/>
        </w:rPr>
        <w:t>ov</w:t>
      </w:r>
      <w:r w:rsidR="00F23B2D">
        <w:rPr>
          <w:b w:val="0"/>
          <w:szCs w:val="22"/>
          <w:u w:val="single"/>
        </w:rPr>
        <w:t>a</w:t>
      </w:r>
      <w:r w:rsidRPr="00261F53">
        <w:rPr>
          <w:b w:val="0"/>
          <w:szCs w:val="22"/>
          <w:u w:val="single"/>
        </w:rPr>
        <w:t>scular Invasion</w:t>
      </w:r>
    </w:p>
    <w:p w14:paraId="2EE82795" w14:textId="77777777" w:rsidR="00797D93" w:rsidRPr="00261F53" w:rsidRDefault="00797D93" w:rsidP="002B3750">
      <w:pPr>
        <w:pStyle w:val="Heading2"/>
        <w:rPr>
          <w:b w:val="0"/>
          <w:szCs w:val="22"/>
        </w:rPr>
      </w:pPr>
      <w:r w:rsidRPr="00261F53">
        <w:rPr>
          <w:b w:val="0"/>
          <w:szCs w:val="22"/>
        </w:rPr>
        <w:t>Lymph</w:t>
      </w:r>
      <w:r w:rsidR="00E61365">
        <w:rPr>
          <w:b w:val="0"/>
          <w:szCs w:val="22"/>
        </w:rPr>
        <w:t>ov</w:t>
      </w:r>
      <w:r w:rsidR="00F23B2D">
        <w:rPr>
          <w:b w:val="0"/>
          <w:szCs w:val="22"/>
        </w:rPr>
        <w:t>a</w:t>
      </w:r>
      <w:r w:rsidRPr="00261F53">
        <w:rPr>
          <w:b w:val="0"/>
          <w:szCs w:val="22"/>
        </w:rPr>
        <w:t xml:space="preserve">scular invasion (LVI) indicates whether microscopic lymph-vascular invasion is identified. LVI includes lymphatic invasion, vascular invasion, or </w:t>
      </w:r>
      <w:r w:rsidR="00F23B2D" w:rsidRPr="00261F53">
        <w:rPr>
          <w:b w:val="0"/>
          <w:szCs w:val="22"/>
        </w:rPr>
        <w:t>lymph</w:t>
      </w:r>
      <w:r w:rsidR="00F23B2D">
        <w:rPr>
          <w:b w:val="0"/>
          <w:szCs w:val="22"/>
        </w:rPr>
        <w:t>ov</w:t>
      </w:r>
      <w:r w:rsidR="00F23B2D" w:rsidRPr="00261F53">
        <w:rPr>
          <w:b w:val="0"/>
          <w:szCs w:val="22"/>
        </w:rPr>
        <w:t>ascular</w:t>
      </w:r>
      <w:r w:rsidRPr="00261F53">
        <w:rPr>
          <w:b w:val="0"/>
          <w:szCs w:val="22"/>
        </w:rPr>
        <w:t xml:space="preserve"> invasion. By AJCC convention, LVI does not affect the T category indicating local extent of tumor unless specifically included in the definition of a T category.</w:t>
      </w:r>
    </w:p>
    <w:p w14:paraId="1B433F0C" w14:textId="77777777" w:rsidR="00797D93" w:rsidRDefault="00797D93" w:rsidP="002B3750"/>
    <w:p w14:paraId="55EEE1E3" w14:textId="77777777" w:rsidR="006D07E4" w:rsidRDefault="006D07E4" w:rsidP="006D07E4">
      <w:pPr>
        <w:pStyle w:val="References"/>
        <w:ind w:left="360" w:hanging="360"/>
      </w:pPr>
      <w:r>
        <w:t>References</w:t>
      </w:r>
    </w:p>
    <w:p w14:paraId="7FBB77C6" w14:textId="60A7B608" w:rsidR="006D07E4" w:rsidRDefault="006B1E72" w:rsidP="006D07E4">
      <w:pPr>
        <w:pStyle w:val="References"/>
        <w:ind w:left="360" w:hanging="360"/>
        <w:rPr>
          <w:rFonts w:cs="Arial"/>
        </w:rPr>
      </w:pPr>
      <w:r>
        <w:t>1</w:t>
      </w:r>
      <w:r w:rsidR="006D07E4">
        <w:t>.</w:t>
      </w:r>
      <w:r w:rsidR="006D07E4">
        <w:tab/>
      </w:r>
      <w:r w:rsidR="006D07E4">
        <w:rPr>
          <w:rFonts w:cs="Arial"/>
        </w:rPr>
        <w:t xml:space="preserve">Amin MB, Edge SB, Greene FL, et al, eds. </w:t>
      </w:r>
      <w:r w:rsidR="006D07E4">
        <w:rPr>
          <w:rFonts w:cs="Arial"/>
          <w:i/>
        </w:rPr>
        <w:t>AJCC Cancer Staging Manual</w:t>
      </w:r>
      <w:r w:rsidR="006D07E4">
        <w:rPr>
          <w:rFonts w:cs="Arial"/>
        </w:rPr>
        <w:t>. 8</w:t>
      </w:r>
      <w:r w:rsidR="006D07E4" w:rsidRPr="00EF51D1">
        <w:rPr>
          <w:rFonts w:cs="Arial"/>
          <w:vertAlign w:val="superscript"/>
        </w:rPr>
        <w:t>th</w:t>
      </w:r>
      <w:r w:rsidR="006D07E4">
        <w:rPr>
          <w:rFonts w:cs="Arial"/>
        </w:rPr>
        <w:t xml:space="preserve"> ed. New York, NY: Springer; 2017.</w:t>
      </w:r>
    </w:p>
    <w:p w14:paraId="755CA6B4" w14:textId="77777777" w:rsidR="006904F0" w:rsidRPr="00200ECA" w:rsidRDefault="006904F0" w:rsidP="006E413D"/>
    <w:sectPr w:rsidR="006904F0" w:rsidRPr="00200ECA" w:rsidSect="007F5723">
      <w:headerReference w:type="even" r:id="rId26"/>
      <w:headerReference w:type="default" r:id="rId27"/>
      <w:footerReference w:type="even" r:id="rId28"/>
      <w:footerReference w:type="default" r:id="rId29"/>
      <w:endnotePr>
        <w:numFmt w:val="decimal"/>
      </w:endnotePr>
      <w:pgSz w:w="12240" w:h="15840"/>
      <w:pgMar w:top="1440" w:right="1080" w:bottom="1440" w:left="1080" w:header="720" w:footer="936"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A45C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45C54" w16cid:durableId="1F0D24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E3B68" w14:textId="77777777" w:rsidR="009E6061" w:rsidRDefault="009E6061"/>
  </w:endnote>
  <w:endnote w:type="continuationSeparator" w:id="0">
    <w:p w14:paraId="72BEFF9F" w14:textId="77777777" w:rsidR="009E6061" w:rsidRDefault="009E6061"/>
  </w:endnote>
  <w:endnote w:type="continuationNotice" w:id="1">
    <w:p w14:paraId="49AAB8A6" w14:textId="77777777" w:rsidR="009E6061" w:rsidRDefault="009E6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slon 224 Boo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A8818" w14:textId="77777777" w:rsidR="009E6061" w:rsidRDefault="009E6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F3B3AB" w14:textId="77777777" w:rsidR="009E6061" w:rsidRDefault="009E6061">
    <w:pPr>
      <w:pStyle w:val="Footer"/>
      <w:ind w:left="180"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70CF9" w14:textId="77777777" w:rsidR="009E6061" w:rsidRDefault="009E6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4390">
      <w:rPr>
        <w:rStyle w:val="PageNumber"/>
        <w:noProof/>
      </w:rPr>
      <w:t>2</w:t>
    </w:r>
    <w:r>
      <w:rPr>
        <w:rStyle w:val="PageNumber"/>
      </w:rPr>
      <w:fldChar w:fldCharType="end"/>
    </w:r>
  </w:p>
  <w:p w14:paraId="21D97F08" w14:textId="77777777" w:rsidR="009E6061" w:rsidRDefault="009E6061">
    <w:pPr>
      <w:pStyle w:val="Footer"/>
      <w:ind w:left="180" w:right="360" w:hanging="1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BF71" w14:textId="77777777" w:rsidR="009E6061" w:rsidRPr="000D3CCF" w:rsidRDefault="009E6061" w:rsidP="000D3CCF">
    <w:pPr>
      <w:widowControl w:val="0"/>
      <w:autoSpaceDE w:val="0"/>
      <w:autoSpaceDN w:val="0"/>
      <w:adjustRightInd w:val="0"/>
      <w:rPr>
        <w:color w:val="1F497D"/>
        <w:kern w:val="22"/>
        <w:sz w:val="16"/>
        <w:szCs w:val="16"/>
      </w:rPr>
    </w:pPr>
    <w:r w:rsidRPr="000D3CCF">
      <w:rPr>
        <w:rFonts w:cs="Arial"/>
        <w:b/>
        <w:kern w:val="22"/>
        <w:sz w:val="16"/>
        <w:szCs w:val="16"/>
      </w:rPr>
      <w:t>© 2017 College of American Pathologists (CAP). All rights reserved.</w:t>
    </w:r>
    <w:r w:rsidRPr="000D3CCF">
      <w:rPr>
        <w:color w:val="1F497D"/>
        <w:kern w:val="22"/>
        <w:sz w:val="16"/>
        <w:szCs w:val="16"/>
      </w:rPr>
      <w:t xml:space="preserve"> </w:t>
    </w:r>
  </w:p>
  <w:p w14:paraId="69CE16AF" w14:textId="77777777" w:rsidR="009E6061" w:rsidRDefault="009E6061" w:rsidP="005835D6">
    <w:r w:rsidRPr="000D3CCF">
      <w:rPr>
        <w:color w:val="000000"/>
        <w:kern w:val="22"/>
        <w:sz w:val="16"/>
        <w:szCs w:val="16"/>
      </w:rPr>
      <w:t xml:space="preserve">For Terms of Use please visit </w:t>
    </w:r>
    <w:hyperlink r:id="rId1" w:history="1">
      <w:r w:rsidRPr="000D3CCF">
        <w:rPr>
          <w:color w:val="000000"/>
          <w:kern w:val="22"/>
          <w:sz w:val="16"/>
          <w:szCs w:val="16"/>
          <w:u w:val="single"/>
        </w:rPr>
        <w:t>www.cap.org/cancerprotocols</w:t>
      </w:r>
    </w:hyperlink>
    <w:r w:rsidRPr="000D3CCF">
      <w:rPr>
        <w:color w:val="000000"/>
        <w:kern w:val="22"/>
        <w:sz w:val="16"/>
        <w:szCs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51FEB" w14:textId="77777777" w:rsidR="009E6061" w:rsidRDefault="009E6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F668AB" w14:textId="77777777" w:rsidR="009E6061" w:rsidRDefault="009E6061">
    <w:pPr>
      <w:pStyle w:val="Footer"/>
      <w:ind w:left="180" w:right="360" w:firstLine="360"/>
      <w:jc w:val="right"/>
    </w:pPr>
    <w:r>
      <w:t>*</w:t>
    </w:r>
    <w:r>
      <w:rPr>
        <w:sz w:val="16"/>
      </w:rPr>
      <w:t xml:space="preserve"> </w:t>
    </w:r>
    <w:r>
      <w:t xml:space="preserve">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9756D" w14:textId="77777777" w:rsidR="009E6061" w:rsidRPr="004249A8" w:rsidRDefault="009E6061">
    <w:pPr>
      <w:pStyle w:val="Footer"/>
      <w:framePr w:wrap="around" w:vAnchor="text" w:hAnchor="margin" w:xAlign="right" w:y="1"/>
      <w:rPr>
        <w:rStyle w:val="PageNumber"/>
      </w:rPr>
    </w:pPr>
    <w:r w:rsidRPr="004249A8">
      <w:rPr>
        <w:rStyle w:val="PageNumber"/>
      </w:rPr>
      <w:fldChar w:fldCharType="begin"/>
    </w:r>
    <w:r w:rsidRPr="004249A8">
      <w:rPr>
        <w:rStyle w:val="PageNumber"/>
      </w:rPr>
      <w:instrText xml:space="preserve">PAGE  </w:instrText>
    </w:r>
    <w:r w:rsidRPr="004249A8">
      <w:rPr>
        <w:rStyle w:val="PageNumber"/>
      </w:rPr>
      <w:fldChar w:fldCharType="separate"/>
    </w:r>
    <w:r w:rsidR="00754390">
      <w:rPr>
        <w:rStyle w:val="PageNumber"/>
        <w:noProof/>
      </w:rPr>
      <w:t>12</w:t>
    </w:r>
    <w:r w:rsidRPr="004249A8">
      <w:rPr>
        <w:rStyle w:val="PageNumber"/>
      </w:rPr>
      <w:fldChar w:fldCharType="end"/>
    </w:r>
  </w:p>
  <w:p w14:paraId="3BAA9803" w14:textId="77777777" w:rsidR="009E6061" w:rsidRPr="00F645DA" w:rsidRDefault="009E6061" w:rsidP="0062185C">
    <w:pPr>
      <w:pStyle w:val="Footer"/>
      <w:ind w:left="270" w:right="360" w:hanging="270"/>
      <w:rPr>
        <w:sz w:val="16"/>
        <w:szCs w:val="16"/>
      </w:rPr>
    </w:pPr>
    <w:r w:rsidRPr="004249A8">
      <w:t xml:space="preserve"> </w:t>
    </w:r>
    <w:r w:rsidRPr="00F645DA">
      <w:rPr>
        <w:sz w:val="16"/>
        <w:szCs w:val="16"/>
      </w:rPr>
      <w:t xml:space="preserve">+ </w:t>
    </w:r>
    <w:r w:rsidRPr="00F645DA">
      <w:rPr>
        <w:sz w:val="16"/>
        <w:szCs w:val="16"/>
      </w:rPr>
      <w:tab/>
      <w:t>Data elements preceded by this symbol are not required</w:t>
    </w:r>
    <w:r>
      <w:rPr>
        <w:sz w:val="16"/>
        <w:szCs w:val="16"/>
      </w:rPr>
      <w:t xml:space="preserve"> for accreditation purposes</w:t>
    </w:r>
    <w:r w:rsidRPr="00F645DA">
      <w:rPr>
        <w:sz w:val="16"/>
        <w:szCs w:val="16"/>
      </w:rPr>
      <w:t>.</w:t>
    </w:r>
    <w:r>
      <w:rPr>
        <w:sz w:val="16"/>
        <w:szCs w:val="16"/>
      </w:rPr>
      <w:t xml:space="preserve"> T</w:t>
    </w:r>
    <w:r w:rsidRPr="00F645DA">
      <w:rPr>
        <w:sz w:val="16"/>
        <w:szCs w:val="16"/>
      </w:rPr>
      <w:t xml:space="preserve">hese </w:t>
    </w:r>
    <w:r>
      <w:rPr>
        <w:sz w:val="16"/>
        <w:szCs w:val="16"/>
      </w:rPr>
      <w:t xml:space="preserve">optional </w:t>
    </w:r>
    <w:r w:rsidRPr="00F645DA">
      <w:rPr>
        <w:sz w:val="16"/>
        <w:szCs w:val="16"/>
      </w:rPr>
      <w:t xml:space="preserve">elements may be </w:t>
    </w:r>
    <w:r w:rsidRPr="00F645DA">
      <w:rPr>
        <w:sz w:val="16"/>
        <w:szCs w:val="16"/>
      </w:rPr>
      <w:br/>
      <w:t>clinically important but are not yet validated or regularly used in patient management.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18FC1" w14:textId="77777777" w:rsidR="009E6061" w:rsidRDefault="009E6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149E35" w14:textId="77777777" w:rsidR="009E6061" w:rsidRDefault="009E6061">
    <w:pPr>
      <w:pStyle w:val="Footer"/>
      <w:ind w:right="360"/>
      <w:jc w:val="right"/>
      <w:rPr>
        <w:snapToGrid w:val="0"/>
        <w:sz w:val="16"/>
      </w:rPr>
    </w:pPr>
  </w:p>
  <w:p w14:paraId="7506087B" w14:textId="77777777" w:rsidR="009E6061" w:rsidRDefault="009E60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39FFA" w14:textId="77777777" w:rsidR="009E6061" w:rsidRDefault="009E6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4390">
      <w:rPr>
        <w:rStyle w:val="PageNumber"/>
        <w:noProof/>
      </w:rPr>
      <w:t>29</w:t>
    </w:r>
    <w:r>
      <w:rPr>
        <w:rStyle w:val="PageNumber"/>
      </w:rPr>
      <w:fldChar w:fldCharType="end"/>
    </w:r>
  </w:p>
  <w:p w14:paraId="10DD232C" w14:textId="77777777" w:rsidR="009E6061" w:rsidRDefault="009E6061">
    <w:pPr>
      <w:pStyle w:val="BodyTextIndent"/>
      <w:tabs>
        <w:tab w:val="clear" w:pos="1080"/>
      </w:tabs>
      <w:ind w:left="180" w:right="360" w:hanging="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9B6CB" w14:textId="77777777" w:rsidR="009E6061" w:rsidRDefault="009E6061">
      <w:r>
        <w:separator/>
      </w:r>
    </w:p>
  </w:footnote>
  <w:footnote w:type="continuationSeparator" w:id="0">
    <w:p w14:paraId="220E8EC0" w14:textId="77777777" w:rsidR="009E6061" w:rsidRDefault="009E6061">
      <w:r>
        <w:continuationSeparator/>
      </w:r>
    </w:p>
  </w:footnote>
  <w:footnote w:type="continuationNotice" w:id="1">
    <w:p w14:paraId="1076C933" w14:textId="77777777" w:rsidR="009E6061" w:rsidRDefault="009E60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EE47C" w14:textId="77777777" w:rsidR="009E6061" w:rsidRDefault="009E60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889C5" w14:textId="71C74A08" w:rsidR="009E6061" w:rsidRDefault="009E6061" w:rsidP="007F5723">
    <w:pPr>
      <w:pStyle w:val="Header"/>
      <w:tabs>
        <w:tab w:val="clear" w:pos="8640"/>
        <w:tab w:val="right" w:pos="10080"/>
      </w:tabs>
    </w:pPr>
    <w:r>
      <w:t>Background Documentation</w:t>
    </w:r>
    <w:r>
      <w:tab/>
      <w:t>Genitourinary • Prostate 4.0.3.0</w:t>
    </w:r>
  </w:p>
  <w:p w14:paraId="22DA290E" w14:textId="77777777" w:rsidR="009E6061" w:rsidRPr="007F5723" w:rsidRDefault="009E6061" w:rsidP="00797D93">
    <w:pPr>
      <w:pStyle w:val="Header"/>
      <w:jc w:val="right"/>
      <w:rPr>
        <w:b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4486A" w14:textId="07EEDB73" w:rsidR="009E6061" w:rsidRDefault="009E6061" w:rsidP="007F5723">
    <w:pPr>
      <w:pStyle w:val="Header"/>
      <w:tabs>
        <w:tab w:val="clear" w:pos="8640"/>
        <w:tab w:val="right" w:pos="10080"/>
      </w:tabs>
    </w:pPr>
    <w:r>
      <w:tab/>
      <w:t>Genitourinary • Prostate 4.0.3.0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AFB26" w14:textId="25E5F5A7" w:rsidR="009E6061" w:rsidRDefault="009E6061">
    <w:pPr>
      <w:pStyle w:val="Header"/>
    </w:pPr>
    <w:r>
      <w:rPr>
        <w:noProof/>
      </w:rPr>
      <w:drawing>
        <wp:inline distT="0" distB="0" distL="0" distR="0" wp14:anchorId="4B58CC74" wp14:editId="28A86C49">
          <wp:extent cx="2952750" cy="502285"/>
          <wp:effectExtent l="0" t="0" r="0" b="5715"/>
          <wp:docPr id="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111D76A" w14:textId="77777777" w:rsidR="009E6061" w:rsidRPr="00AF5A29" w:rsidRDefault="009E6061">
    <w:pPr>
      <w:pStyle w:val="Header"/>
      <w:rPr>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147D4" w14:textId="77777777" w:rsidR="009E6061" w:rsidRDefault="009E6061">
    <w:pPr>
      <w:pStyle w:val="Header"/>
    </w:pPr>
    <w:r>
      <w:t>Prostate • Genitourinary</w:t>
    </w:r>
    <w:r>
      <w:tab/>
      <w:t>CAP Approved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0CA69" w14:textId="0FA48417" w:rsidR="009E6061" w:rsidRDefault="009E6061" w:rsidP="007F5723">
    <w:pPr>
      <w:pStyle w:val="Header"/>
      <w:tabs>
        <w:tab w:val="clear" w:pos="8640"/>
        <w:tab w:val="right" w:pos="10080"/>
      </w:tabs>
    </w:pPr>
    <w:r>
      <w:t>CAP Approved</w:t>
    </w:r>
    <w:r>
      <w:tab/>
      <w:t>Genitourinary • Prostate 4.0.3.0</w:t>
    </w:r>
  </w:p>
  <w:p w14:paraId="6962108F" w14:textId="77777777" w:rsidR="009E6061" w:rsidRDefault="009E6061" w:rsidP="00797D93">
    <w:pPr>
      <w:pStyle w:val="Header"/>
      <w:jc w:val="right"/>
      <w:rPr>
        <w:rFonts w:cs="Verdana"/>
        <w:b w:val="0"/>
        <w:sz w:val="18"/>
        <w:szCs w:val="18"/>
      </w:rPr>
    </w:pPr>
    <w:r>
      <w:rPr>
        <w:rFonts w:cs="Verdana"/>
        <w:b w:val="0"/>
        <w:sz w:val="18"/>
        <w:szCs w:val="18"/>
      </w:rPr>
      <w:t>Needle Biopsy: Specimen-Level Summary</w:t>
    </w:r>
  </w:p>
  <w:p w14:paraId="722225DF" w14:textId="77777777" w:rsidR="009E6061" w:rsidRPr="007F5723" w:rsidRDefault="009E6061" w:rsidP="00797D93">
    <w:pPr>
      <w:pStyle w:val="Header"/>
      <w:jc w:val="right"/>
      <w:rPr>
        <w:b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0EC75" w14:textId="356C1BC8" w:rsidR="009E6061" w:rsidRDefault="009E6061" w:rsidP="007F5723">
    <w:pPr>
      <w:pStyle w:val="Header"/>
      <w:tabs>
        <w:tab w:val="clear" w:pos="8640"/>
        <w:tab w:val="right" w:pos="10080"/>
      </w:tabs>
    </w:pPr>
    <w:r>
      <w:t>CAP Approved</w:t>
    </w:r>
    <w:r>
      <w:tab/>
      <w:t>Genitourinary • Prostate 4.0.3.0</w:t>
    </w:r>
  </w:p>
  <w:p w14:paraId="537C0BAF" w14:textId="77777777" w:rsidR="009E6061" w:rsidRPr="007F5723" w:rsidRDefault="009E6061" w:rsidP="00797D93">
    <w:pPr>
      <w:pStyle w:val="Header"/>
      <w:jc w:val="right"/>
      <w:rPr>
        <w:b w:val="0"/>
        <w:sz w:val="18"/>
        <w:szCs w:val="18"/>
      </w:rPr>
    </w:pPr>
    <w:r>
      <w:rPr>
        <w:rFonts w:cs="Verdana"/>
        <w:b w:val="0"/>
        <w:sz w:val="18"/>
        <w:szCs w:val="18"/>
      </w:rPr>
      <w:t>Needle Biopsy: Case-Level Summary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A5932" w14:textId="0F728EB1" w:rsidR="009E6061" w:rsidRDefault="009E6061" w:rsidP="007F5723">
    <w:pPr>
      <w:pStyle w:val="Header"/>
      <w:tabs>
        <w:tab w:val="clear" w:pos="8640"/>
        <w:tab w:val="right" w:pos="10080"/>
      </w:tabs>
    </w:pPr>
    <w:r>
      <w:t>CAP Approved</w:t>
    </w:r>
    <w:r>
      <w:tab/>
      <w:t>Genitourinary • Prostate 4.0.3.0</w:t>
    </w:r>
  </w:p>
  <w:p w14:paraId="5C9C90D4" w14:textId="77777777" w:rsidR="009E6061" w:rsidRDefault="009E6061" w:rsidP="00797D93">
    <w:pPr>
      <w:pStyle w:val="Header"/>
      <w:jc w:val="right"/>
      <w:rPr>
        <w:rFonts w:cs="Verdana"/>
        <w:b w:val="0"/>
        <w:sz w:val="18"/>
        <w:szCs w:val="18"/>
      </w:rPr>
    </w:pPr>
    <w:r>
      <w:rPr>
        <w:rFonts w:cs="Verdana"/>
        <w:b w:val="0"/>
        <w:sz w:val="18"/>
        <w:szCs w:val="18"/>
      </w:rPr>
      <w:t>TURP</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598C5" w14:textId="38D8D745" w:rsidR="009E6061" w:rsidRDefault="009E6061" w:rsidP="007F5723">
    <w:pPr>
      <w:pStyle w:val="Header"/>
      <w:tabs>
        <w:tab w:val="clear" w:pos="8640"/>
        <w:tab w:val="right" w:pos="10080"/>
      </w:tabs>
    </w:pPr>
    <w:r>
      <w:t>CAP Approved</w:t>
    </w:r>
    <w:r>
      <w:tab/>
      <w:t>Genitourinary • Prostate 4.0.3.0</w:t>
    </w:r>
  </w:p>
  <w:p w14:paraId="58229874" w14:textId="77777777" w:rsidR="009E6061" w:rsidRPr="00F23436" w:rsidRDefault="009E6061" w:rsidP="00797D93">
    <w:pPr>
      <w:pStyle w:val="Header"/>
      <w:jc w:val="right"/>
      <w:rPr>
        <w:rFonts w:cs="Verdana"/>
        <w:b w:val="0"/>
        <w:sz w:val="18"/>
        <w:szCs w:val="18"/>
      </w:rPr>
    </w:pPr>
    <w:r w:rsidRPr="00F23436">
      <w:rPr>
        <w:b w:val="0"/>
      </w:rPr>
      <w:t>Radical Prostatectomy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70001" w14:textId="77777777" w:rsidR="009E6061" w:rsidRDefault="009E6061">
    <w:pPr>
      <w:pStyle w:val="Header"/>
    </w:pPr>
    <w:r>
      <w:t>Prostate • Genitourinary</w:t>
    </w:r>
    <w:r>
      <w:tab/>
      <w:t>For Information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EAB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142F1"/>
    <w:multiLevelType w:val="hybridMultilevel"/>
    <w:tmpl w:val="E36AF75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1BA6C8C"/>
    <w:multiLevelType w:val="hybridMultilevel"/>
    <w:tmpl w:val="8B50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84D35"/>
    <w:multiLevelType w:val="hybridMultilevel"/>
    <w:tmpl w:val="7D5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A3F13"/>
    <w:multiLevelType w:val="hybridMultilevel"/>
    <w:tmpl w:val="0530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93617"/>
    <w:multiLevelType w:val="hybridMultilevel"/>
    <w:tmpl w:val="1BD4E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E62F86"/>
    <w:multiLevelType w:val="hybridMultilevel"/>
    <w:tmpl w:val="0CCC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E0EE3"/>
    <w:multiLevelType w:val="hybridMultilevel"/>
    <w:tmpl w:val="1E6A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E7231"/>
    <w:multiLevelType w:val="hybridMultilevel"/>
    <w:tmpl w:val="5DFE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04A06"/>
    <w:multiLevelType w:val="hybridMultilevel"/>
    <w:tmpl w:val="463C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FF2B97"/>
    <w:multiLevelType w:val="hybridMultilevel"/>
    <w:tmpl w:val="770A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424E7"/>
    <w:multiLevelType w:val="hybridMultilevel"/>
    <w:tmpl w:val="406E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F832FE"/>
    <w:multiLevelType w:val="hybridMultilevel"/>
    <w:tmpl w:val="0368F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E0E2F"/>
    <w:multiLevelType w:val="hybridMultilevel"/>
    <w:tmpl w:val="8E0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7A59D7"/>
    <w:multiLevelType w:val="hybridMultilevel"/>
    <w:tmpl w:val="722E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EE1A92"/>
    <w:multiLevelType w:val="hybridMultilevel"/>
    <w:tmpl w:val="2A7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C82B01"/>
    <w:multiLevelType w:val="hybridMultilevel"/>
    <w:tmpl w:val="8AF8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F628C1"/>
    <w:multiLevelType w:val="hybridMultilevel"/>
    <w:tmpl w:val="BA2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3C66BC"/>
    <w:multiLevelType w:val="singleLevel"/>
    <w:tmpl w:val="C21EB084"/>
    <w:lvl w:ilvl="0">
      <w:start w:val="1"/>
      <w:numFmt w:val="decimal"/>
      <w:lvlText w:val="%1."/>
      <w:lvlJc w:val="left"/>
      <w:pPr>
        <w:tabs>
          <w:tab w:val="num" w:pos="2520"/>
        </w:tabs>
        <w:ind w:left="2520" w:hanging="720"/>
      </w:pPr>
      <w:rPr>
        <w:rFonts w:hint="default"/>
      </w:rPr>
    </w:lvl>
  </w:abstractNum>
  <w:abstractNum w:abstractNumId="19">
    <w:nsid w:val="3719012C"/>
    <w:multiLevelType w:val="hybridMultilevel"/>
    <w:tmpl w:val="26DE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655B37"/>
    <w:multiLevelType w:val="hybridMultilevel"/>
    <w:tmpl w:val="3B36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F6045C"/>
    <w:multiLevelType w:val="hybridMultilevel"/>
    <w:tmpl w:val="53567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9162E74"/>
    <w:multiLevelType w:val="hybridMultilevel"/>
    <w:tmpl w:val="E72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8B0246"/>
    <w:multiLevelType w:val="hybridMultilevel"/>
    <w:tmpl w:val="2672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E339F0"/>
    <w:multiLevelType w:val="hybridMultilevel"/>
    <w:tmpl w:val="1ABA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024928"/>
    <w:multiLevelType w:val="hybridMultilevel"/>
    <w:tmpl w:val="87D8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3354B8"/>
    <w:multiLevelType w:val="hybridMultilevel"/>
    <w:tmpl w:val="ACB4EB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2B44433"/>
    <w:multiLevelType w:val="hybridMultilevel"/>
    <w:tmpl w:val="9C9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386389"/>
    <w:multiLevelType w:val="hybridMultilevel"/>
    <w:tmpl w:val="D2C09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4756E56"/>
    <w:multiLevelType w:val="hybridMultilevel"/>
    <w:tmpl w:val="6E5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80D02"/>
    <w:multiLevelType w:val="hybridMultilevel"/>
    <w:tmpl w:val="43C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E5F79"/>
    <w:multiLevelType w:val="hybridMultilevel"/>
    <w:tmpl w:val="903E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8742E5"/>
    <w:multiLevelType w:val="hybridMultilevel"/>
    <w:tmpl w:val="931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B60DF"/>
    <w:multiLevelType w:val="hybridMultilevel"/>
    <w:tmpl w:val="0756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8E2B11"/>
    <w:multiLevelType w:val="hybridMultilevel"/>
    <w:tmpl w:val="FA32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5E16D3"/>
    <w:multiLevelType w:val="hybridMultilevel"/>
    <w:tmpl w:val="D2F4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732702"/>
    <w:multiLevelType w:val="hybridMultilevel"/>
    <w:tmpl w:val="71A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DC350F"/>
    <w:multiLevelType w:val="hybridMultilevel"/>
    <w:tmpl w:val="85C67F5C"/>
    <w:lvl w:ilvl="0" w:tplc="E69808D2">
      <w:start w:val="1"/>
      <w:numFmt w:val="decimal"/>
      <w:lvlText w:val="%1."/>
      <w:lvlJc w:val="left"/>
      <w:pPr>
        <w:tabs>
          <w:tab w:val="num" w:pos="720"/>
        </w:tabs>
        <w:ind w:left="720" w:hanging="360"/>
      </w:pPr>
    </w:lvl>
    <w:lvl w:ilvl="1" w:tplc="C7161086" w:tentative="1">
      <w:start w:val="1"/>
      <w:numFmt w:val="lowerLetter"/>
      <w:lvlText w:val="%2."/>
      <w:lvlJc w:val="left"/>
      <w:pPr>
        <w:tabs>
          <w:tab w:val="num" w:pos="1440"/>
        </w:tabs>
        <w:ind w:left="1440" w:hanging="360"/>
      </w:pPr>
    </w:lvl>
    <w:lvl w:ilvl="2" w:tplc="2B70EE26" w:tentative="1">
      <w:start w:val="1"/>
      <w:numFmt w:val="lowerRoman"/>
      <w:lvlText w:val="%3."/>
      <w:lvlJc w:val="right"/>
      <w:pPr>
        <w:tabs>
          <w:tab w:val="num" w:pos="2160"/>
        </w:tabs>
        <w:ind w:left="2160" w:hanging="180"/>
      </w:pPr>
    </w:lvl>
    <w:lvl w:ilvl="3" w:tplc="A9522E0A" w:tentative="1">
      <w:start w:val="1"/>
      <w:numFmt w:val="decimal"/>
      <w:lvlText w:val="%4."/>
      <w:lvlJc w:val="left"/>
      <w:pPr>
        <w:tabs>
          <w:tab w:val="num" w:pos="2880"/>
        </w:tabs>
        <w:ind w:left="2880" w:hanging="360"/>
      </w:pPr>
    </w:lvl>
    <w:lvl w:ilvl="4" w:tplc="A044E1DA" w:tentative="1">
      <w:start w:val="1"/>
      <w:numFmt w:val="lowerLetter"/>
      <w:lvlText w:val="%5."/>
      <w:lvlJc w:val="left"/>
      <w:pPr>
        <w:tabs>
          <w:tab w:val="num" w:pos="3600"/>
        </w:tabs>
        <w:ind w:left="3600" w:hanging="360"/>
      </w:pPr>
    </w:lvl>
    <w:lvl w:ilvl="5" w:tplc="2C0065F0" w:tentative="1">
      <w:start w:val="1"/>
      <w:numFmt w:val="lowerRoman"/>
      <w:lvlText w:val="%6."/>
      <w:lvlJc w:val="right"/>
      <w:pPr>
        <w:tabs>
          <w:tab w:val="num" w:pos="4320"/>
        </w:tabs>
        <w:ind w:left="4320" w:hanging="180"/>
      </w:pPr>
    </w:lvl>
    <w:lvl w:ilvl="6" w:tplc="289A08B0" w:tentative="1">
      <w:start w:val="1"/>
      <w:numFmt w:val="decimal"/>
      <w:lvlText w:val="%7."/>
      <w:lvlJc w:val="left"/>
      <w:pPr>
        <w:tabs>
          <w:tab w:val="num" w:pos="5040"/>
        </w:tabs>
        <w:ind w:left="5040" w:hanging="360"/>
      </w:pPr>
    </w:lvl>
    <w:lvl w:ilvl="7" w:tplc="85082122" w:tentative="1">
      <w:start w:val="1"/>
      <w:numFmt w:val="lowerLetter"/>
      <w:lvlText w:val="%8."/>
      <w:lvlJc w:val="left"/>
      <w:pPr>
        <w:tabs>
          <w:tab w:val="num" w:pos="5760"/>
        </w:tabs>
        <w:ind w:left="5760" w:hanging="360"/>
      </w:pPr>
    </w:lvl>
    <w:lvl w:ilvl="8" w:tplc="7D7C621C" w:tentative="1">
      <w:start w:val="1"/>
      <w:numFmt w:val="lowerRoman"/>
      <w:lvlText w:val="%9."/>
      <w:lvlJc w:val="right"/>
      <w:pPr>
        <w:tabs>
          <w:tab w:val="num" w:pos="6480"/>
        </w:tabs>
        <w:ind w:left="6480" w:hanging="180"/>
      </w:pPr>
    </w:lvl>
  </w:abstractNum>
  <w:abstractNum w:abstractNumId="39">
    <w:nsid w:val="606F5282"/>
    <w:multiLevelType w:val="hybridMultilevel"/>
    <w:tmpl w:val="EA10E6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652B5D12"/>
    <w:multiLevelType w:val="hybridMultilevel"/>
    <w:tmpl w:val="2502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6B017E"/>
    <w:multiLevelType w:val="hybridMultilevel"/>
    <w:tmpl w:val="6D1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A2689"/>
    <w:multiLevelType w:val="hybridMultilevel"/>
    <w:tmpl w:val="88B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642B88"/>
    <w:multiLevelType w:val="hybridMultilevel"/>
    <w:tmpl w:val="77D21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709A1A67"/>
    <w:multiLevelType w:val="hybridMultilevel"/>
    <w:tmpl w:val="5D1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257B2E"/>
    <w:multiLevelType w:val="hybridMultilevel"/>
    <w:tmpl w:val="BC34C6AE"/>
    <w:lvl w:ilvl="0" w:tplc="10AA965C">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D93FA2"/>
    <w:multiLevelType w:val="hybridMultilevel"/>
    <w:tmpl w:val="7DCA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5E15CA"/>
    <w:multiLevelType w:val="hybridMultilevel"/>
    <w:tmpl w:val="B65C9052"/>
    <w:lvl w:ilvl="0" w:tplc="23B666F8">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
  </w:num>
  <w:num w:numId="3">
    <w:abstractNumId w:val="45"/>
  </w:num>
  <w:num w:numId="4">
    <w:abstractNumId w:val="0"/>
  </w:num>
  <w:num w:numId="5">
    <w:abstractNumId w:val="3"/>
  </w:num>
  <w:num w:numId="6">
    <w:abstractNumId w:val="30"/>
  </w:num>
  <w:num w:numId="7">
    <w:abstractNumId w:val="39"/>
  </w:num>
  <w:num w:numId="8">
    <w:abstractNumId w:val="1"/>
  </w:num>
  <w:num w:numId="9">
    <w:abstractNumId w:val="27"/>
  </w:num>
  <w:num w:numId="10">
    <w:abstractNumId w:val="18"/>
  </w:num>
  <w:num w:numId="11">
    <w:abstractNumId w:val="21"/>
  </w:num>
  <w:num w:numId="12">
    <w:abstractNumId w:val="43"/>
  </w:num>
  <w:num w:numId="13">
    <w:abstractNumId w:val="15"/>
  </w:num>
  <w:num w:numId="14">
    <w:abstractNumId w:val="28"/>
  </w:num>
  <w:num w:numId="15">
    <w:abstractNumId w:val="29"/>
  </w:num>
  <w:num w:numId="16">
    <w:abstractNumId w:val="13"/>
  </w:num>
  <w:num w:numId="17">
    <w:abstractNumId w:val="10"/>
  </w:num>
  <w:num w:numId="18">
    <w:abstractNumId w:val="23"/>
  </w:num>
  <w:num w:numId="19">
    <w:abstractNumId w:val="40"/>
  </w:num>
  <w:num w:numId="20">
    <w:abstractNumId w:val="37"/>
  </w:num>
  <w:num w:numId="21">
    <w:abstractNumId w:val="12"/>
  </w:num>
  <w:num w:numId="22">
    <w:abstractNumId w:val="2"/>
  </w:num>
  <w:num w:numId="23">
    <w:abstractNumId w:val="33"/>
  </w:num>
  <w:num w:numId="24">
    <w:abstractNumId w:val="41"/>
  </w:num>
  <w:num w:numId="25">
    <w:abstractNumId w:val="7"/>
  </w:num>
  <w:num w:numId="26">
    <w:abstractNumId w:val="16"/>
  </w:num>
  <w:num w:numId="27">
    <w:abstractNumId w:val="11"/>
  </w:num>
  <w:num w:numId="28">
    <w:abstractNumId w:val="34"/>
  </w:num>
  <w:num w:numId="29">
    <w:abstractNumId w:val="17"/>
  </w:num>
  <w:num w:numId="30">
    <w:abstractNumId w:val="14"/>
  </w:num>
  <w:num w:numId="31">
    <w:abstractNumId w:val="6"/>
  </w:num>
  <w:num w:numId="32">
    <w:abstractNumId w:val="4"/>
  </w:num>
  <w:num w:numId="33">
    <w:abstractNumId w:val="46"/>
  </w:num>
  <w:num w:numId="34">
    <w:abstractNumId w:val="9"/>
  </w:num>
  <w:num w:numId="35">
    <w:abstractNumId w:val="36"/>
  </w:num>
  <w:num w:numId="36">
    <w:abstractNumId w:val="20"/>
  </w:num>
  <w:num w:numId="37">
    <w:abstractNumId w:val="32"/>
  </w:num>
  <w:num w:numId="38">
    <w:abstractNumId w:val="25"/>
  </w:num>
  <w:num w:numId="39">
    <w:abstractNumId w:val="44"/>
  </w:num>
  <w:num w:numId="40">
    <w:abstractNumId w:val="47"/>
  </w:num>
  <w:num w:numId="41">
    <w:abstractNumId w:val="35"/>
  </w:num>
  <w:num w:numId="42">
    <w:abstractNumId w:val="24"/>
  </w:num>
  <w:num w:numId="43">
    <w:abstractNumId w:val="26"/>
  </w:num>
  <w:num w:numId="44">
    <w:abstractNumId w:val="31"/>
  </w:num>
  <w:num w:numId="45">
    <w:abstractNumId w:val="8"/>
  </w:num>
  <w:num w:numId="46">
    <w:abstractNumId w:val="19"/>
  </w:num>
  <w:num w:numId="47">
    <w:abstractNumId w:val="22"/>
  </w:num>
  <w:num w:numId="48">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ladell Paner">
    <w15:presenceInfo w15:providerId="Windows Live" w15:userId="6858e0365cacce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E8B922B-1161-40D4-8BF9-4FD030007302}"/>
    <w:docVar w:name="dgnword-eventsink" w:val="130647080"/>
  </w:docVars>
  <w:rsids>
    <w:rsidRoot w:val="00E90FD5"/>
    <w:rsid w:val="00000009"/>
    <w:rsid w:val="000029AF"/>
    <w:rsid w:val="0000449C"/>
    <w:rsid w:val="00004F97"/>
    <w:rsid w:val="00005490"/>
    <w:rsid w:val="000112CB"/>
    <w:rsid w:val="00014FF2"/>
    <w:rsid w:val="00015F4A"/>
    <w:rsid w:val="00017493"/>
    <w:rsid w:val="000210DD"/>
    <w:rsid w:val="00022ED5"/>
    <w:rsid w:val="0002546B"/>
    <w:rsid w:val="00026191"/>
    <w:rsid w:val="000274E2"/>
    <w:rsid w:val="00031C98"/>
    <w:rsid w:val="00032067"/>
    <w:rsid w:val="000339A0"/>
    <w:rsid w:val="00034217"/>
    <w:rsid w:val="000344A7"/>
    <w:rsid w:val="000378F2"/>
    <w:rsid w:val="00037C74"/>
    <w:rsid w:val="000409E7"/>
    <w:rsid w:val="00041DC4"/>
    <w:rsid w:val="0004368B"/>
    <w:rsid w:val="0004672B"/>
    <w:rsid w:val="0005101B"/>
    <w:rsid w:val="00052616"/>
    <w:rsid w:val="00056C0A"/>
    <w:rsid w:val="00061A88"/>
    <w:rsid w:val="00061D3F"/>
    <w:rsid w:val="000644F0"/>
    <w:rsid w:val="00066131"/>
    <w:rsid w:val="000663D7"/>
    <w:rsid w:val="00066B45"/>
    <w:rsid w:val="00071F3B"/>
    <w:rsid w:val="00072BE9"/>
    <w:rsid w:val="000735A9"/>
    <w:rsid w:val="00074441"/>
    <w:rsid w:val="0008112D"/>
    <w:rsid w:val="00082419"/>
    <w:rsid w:val="0008285A"/>
    <w:rsid w:val="00083057"/>
    <w:rsid w:val="00083A3A"/>
    <w:rsid w:val="000842BB"/>
    <w:rsid w:val="00091E96"/>
    <w:rsid w:val="000953DF"/>
    <w:rsid w:val="000956B0"/>
    <w:rsid w:val="000A6BD5"/>
    <w:rsid w:val="000A7523"/>
    <w:rsid w:val="000B1BE2"/>
    <w:rsid w:val="000B213E"/>
    <w:rsid w:val="000B2610"/>
    <w:rsid w:val="000B2626"/>
    <w:rsid w:val="000B2B20"/>
    <w:rsid w:val="000B6ACC"/>
    <w:rsid w:val="000B6D8E"/>
    <w:rsid w:val="000C303E"/>
    <w:rsid w:val="000C48D5"/>
    <w:rsid w:val="000C6C8A"/>
    <w:rsid w:val="000D2A74"/>
    <w:rsid w:val="000D3CCF"/>
    <w:rsid w:val="000D5255"/>
    <w:rsid w:val="000D5ECE"/>
    <w:rsid w:val="000E1963"/>
    <w:rsid w:val="000E28D6"/>
    <w:rsid w:val="000E6E9F"/>
    <w:rsid w:val="000E7422"/>
    <w:rsid w:val="000F4819"/>
    <w:rsid w:val="000F623D"/>
    <w:rsid w:val="000F6A77"/>
    <w:rsid w:val="0010225B"/>
    <w:rsid w:val="00103023"/>
    <w:rsid w:val="00103855"/>
    <w:rsid w:val="00103862"/>
    <w:rsid w:val="00104856"/>
    <w:rsid w:val="001048B9"/>
    <w:rsid w:val="00104B1C"/>
    <w:rsid w:val="001060D2"/>
    <w:rsid w:val="00106346"/>
    <w:rsid w:val="00107167"/>
    <w:rsid w:val="00107C38"/>
    <w:rsid w:val="00110F06"/>
    <w:rsid w:val="00111675"/>
    <w:rsid w:val="00111716"/>
    <w:rsid w:val="00111743"/>
    <w:rsid w:val="00115930"/>
    <w:rsid w:val="001176D0"/>
    <w:rsid w:val="00120A7C"/>
    <w:rsid w:val="0012638E"/>
    <w:rsid w:val="0012644B"/>
    <w:rsid w:val="001267F6"/>
    <w:rsid w:val="00127065"/>
    <w:rsid w:val="00127972"/>
    <w:rsid w:val="00132014"/>
    <w:rsid w:val="00133E92"/>
    <w:rsid w:val="001357B5"/>
    <w:rsid w:val="00136F19"/>
    <w:rsid w:val="00144CDB"/>
    <w:rsid w:val="001508AA"/>
    <w:rsid w:val="00152F0A"/>
    <w:rsid w:val="00155914"/>
    <w:rsid w:val="00156C31"/>
    <w:rsid w:val="00160460"/>
    <w:rsid w:val="00166836"/>
    <w:rsid w:val="0017228D"/>
    <w:rsid w:val="0017251A"/>
    <w:rsid w:val="00175658"/>
    <w:rsid w:val="00181719"/>
    <w:rsid w:val="00186838"/>
    <w:rsid w:val="00186FFB"/>
    <w:rsid w:val="00190221"/>
    <w:rsid w:val="00190272"/>
    <w:rsid w:val="00190D6A"/>
    <w:rsid w:val="00191096"/>
    <w:rsid w:val="00191324"/>
    <w:rsid w:val="00191846"/>
    <w:rsid w:val="001927DF"/>
    <w:rsid w:val="00192D51"/>
    <w:rsid w:val="00196B15"/>
    <w:rsid w:val="00196E50"/>
    <w:rsid w:val="001A4DBD"/>
    <w:rsid w:val="001A5132"/>
    <w:rsid w:val="001A7593"/>
    <w:rsid w:val="001B4FFB"/>
    <w:rsid w:val="001B6B89"/>
    <w:rsid w:val="001C6582"/>
    <w:rsid w:val="001D1A37"/>
    <w:rsid w:val="001D2495"/>
    <w:rsid w:val="001D2D60"/>
    <w:rsid w:val="001D3D7D"/>
    <w:rsid w:val="001D51C1"/>
    <w:rsid w:val="001E04D4"/>
    <w:rsid w:val="001E0D33"/>
    <w:rsid w:val="001E311A"/>
    <w:rsid w:val="001F3DA3"/>
    <w:rsid w:val="001F3F42"/>
    <w:rsid w:val="001F439C"/>
    <w:rsid w:val="001F5E26"/>
    <w:rsid w:val="00200910"/>
    <w:rsid w:val="00200ECA"/>
    <w:rsid w:val="00210001"/>
    <w:rsid w:val="00210A34"/>
    <w:rsid w:val="00216F1C"/>
    <w:rsid w:val="00224067"/>
    <w:rsid w:val="002324D8"/>
    <w:rsid w:val="0023549F"/>
    <w:rsid w:val="00235665"/>
    <w:rsid w:val="00235818"/>
    <w:rsid w:val="00236560"/>
    <w:rsid w:val="00236672"/>
    <w:rsid w:val="00236E44"/>
    <w:rsid w:val="0023750F"/>
    <w:rsid w:val="00237677"/>
    <w:rsid w:val="002411E7"/>
    <w:rsid w:val="00241D98"/>
    <w:rsid w:val="00241FDA"/>
    <w:rsid w:val="00242BF2"/>
    <w:rsid w:val="00243ADD"/>
    <w:rsid w:val="0024547E"/>
    <w:rsid w:val="00245B3C"/>
    <w:rsid w:val="00245DD7"/>
    <w:rsid w:val="0024750D"/>
    <w:rsid w:val="0025727A"/>
    <w:rsid w:val="00261F53"/>
    <w:rsid w:val="00262735"/>
    <w:rsid w:val="00263C2F"/>
    <w:rsid w:val="00264419"/>
    <w:rsid w:val="00264E92"/>
    <w:rsid w:val="00265BC3"/>
    <w:rsid w:val="002662FB"/>
    <w:rsid w:val="00272925"/>
    <w:rsid w:val="002751C7"/>
    <w:rsid w:val="00275638"/>
    <w:rsid w:val="00277F04"/>
    <w:rsid w:val="002808D8"/>
    <w:rsid w:val="002823E7"/>
    <w:rsid w:val="0028346B"/>
    <w:rsid w:val="00283958"/>
    <w:rsid w:val="00287149"/>
    <w:rsid w:val="002908EA"/>
    <w:rsid w:val="00292875"/>
    <w:rsid w:val="00296FCF"/>
    <w:rsid w:val="002A77D8"/>
    <w:rsid w:val="002B0377"/>
    <w:rsid w:val="002B05FD"/>
    <w:rsid w:val="002B065E"/>
    <w:rsid w:val="002B3750"/>
    <w:rsid w:val="002C3447"/>
    <w:rsid w:val="002C6E94"/>
    <w:rsid w:val="002D07DD"/>
    <w:rsid w:val="002D29F5"/>
    <w:rsid w:val="002D2A69"/>
    <w:rsid w:val="002D30E7"/>
    <w:rsid w:val="002D5967"/>
    <w:rsid w:val="002D6DA5"/>
    <w:rsid w:val="002E32D8"/>
    <w:rsid w:val="002E4C1E"/>
    <w:rsid w:val="002E4CF9"/>
    <w:rsid w:val="002E6798"/>
    <w:rsid w:val="002E67D9"/>
    <w:rsid w:val="002F297D"/>
    <w:rsid w:val="002F7989"/>
    <w:rsid w:val="00300399"/>
    <w:rsid w:val="00301CC8"/>
    <w:rsid w:val="00304985"/>
    <w:rsid w:val="00306ACF"/>
    <w:rsid w:val="00310105"/>
    <w:rsid w:val="00312ADA"/>
    <w:rsid w:val="00314670"/>
    <w:rsid w:val="0031557E"/>
    <w:rsid w:val="0032112A"/>
    <w:rsid w:val="003235DA"/>
    <w:rsid w:val="00324A34"/>
    <w:rsid w:val="00327B39"/>
    <w:rsid w:val="003347B9"/>
    <w:rsid w:val="00337582"/>
    <w:rsid w:val="00340760"/>
    <w:rsid w:val="00340BC2"/>
    <w:rsid w:val="00345403"/>
    <w:rsid w:val="0034612C"/>
    <w:rsid w:val="0034732F"/>
    <w:rsid w:val="0034750B"/>
    <w:rsid w:val="00347F9A"/>
    <w:rsid w:val="00350BE5"/>
    <w:rsid w:val="0035365E"/>
    <w:rsid w:val="00353CF1"/>
    <w:rsid w:val="00365D64"/>
    <w:rsid w:val="00366DF3"/>
    <w:rsid w:val="0036796B"/>
    <w:rsid w:val="003738D2"/>
    <w:rsid w:val="003762F9"/>
    <w:rsid w:val="00377CFE"/>
    <w:rsid w:val="0038006E"/>
    <w:rsid w:val="00386AC5"/>
    <w:rsid w:val="00387BEF"/>
    <w:rsid w:val="003902DC"/>
    <w:rsid w:val="0039308F"/>
    <w:rsid w:val="00393D07"/>
    <w:rsid w:val="003945B3"/>
    <w:rsid w:val="003948A6"/>
    <w:rsid w:val="00395318"/>
    <w:rsid w:val="003A0B0B"/>
    <w:rsid w:val="003A0D9B"/>
    <w:rsid w:val="003A5838"/>
    <w:rsid w:val="003B232D"/>
    <w:rsid w:val="003C3201"/>
    <w:rsid w:val="003D0F9C"/>
    <w:rsid w:val="003D19F7"/>
    <w:rsid w:val="003D42FE"/>
    <w:rsid w:val="003D5994"/>
    <w:rsid w:val="003D72AF"/>
    <w:rsid w:val="003D7A5C"/>
    <w:rsid w:val="003E0B8C"/>
    <w:rsid w:val="003E4426"/>
    <w:rsid w:val="003F6EC6"/>
    <w:rsid w:val="00400362"/>
    <w:rsid w:val="00403908"/>
    <w:rsid w:val="004044B7"/>
    <w:rsid w:val="00405B17"/>
    <w:rsid w:val="00406237"/>
    <w:rsid w:val="00407D0E"/>
    <w:rsid w:val="00412975"/>
    <w:rsid w:val="004130DA"/>
    <w:rsid w:val="0041354A"/>
    <w:rsid w:val="0041383A"/>
    <w:rsid w:val="00413EDA"/>
    <w:rsid w:val="00417DED"/>
    <w:rsid w:val="004249A8"/>
    <w:rsid w:val="0042781F"/>
    <w:rsid w:val="00427CE2"/>
    <w:rsid w:val="00437840"/>
    <w:rsid w:val="00440CF7"/>
    <w:rsid w:val="004415DD"/>
    <w:rsid w:val="00441E14"/>
    <w:rsid w:val="004449E7"/>
    <w:rsid w:val="00445286"/>
    <w:rsid w:val="0044621B"/>
    <w:rsid w:val="00447F98"/>
    <w:rsid w:val="00451BD5"/>
    <w:rsid w:val="004542BE"/>
    <w:rsid w:val="004605EA"/>
    <w:rsid w:val="00464222"/>
    <w:rsid w:val="00465042"/>
    <w:rsid w:val="00467317"/>
    <w:rsid w:val="00470B6B"/>
    <w:rsid w:val="00472034"/>
    <w:rsid w:val="0047442E"/>
    <w:rsid w:val="004748DD"/>
    <w:rsid w:val="0047653C"/>
    <w:rsid w:val="00476873"/>
    <w:rsid w:val="004811AD"/>
    <w:rsid w:val="00484CD5"/>
    <w:rsid w:val="00485AB1"/>
    <w:rsid w:val="0048751B"/>
    <w:rsid w:val="00490141"/>
    <w:rsid w:val="00490A28"/>
    <w:rsid w:val="0049241D"/>
    <w:rsid w:val="004A2EB5"/>
    <w:rsid w:val="004A2EED"/>
    <w:rsid w:val="004A5C72"/>
    <w:rsid w:val="004A5FD3"/>
    <w:rsid w:val="004B0B0B"/>
    <w:rsid w:val="004B1F7C"/>
    <w:rsid w:val="004B2FD2"/>
    <w:rsid w:val="004B3E40"/>
    <w:rsid w:val="004C07E5"/>
    <w:rsid w:val="004C0E57"/>
    <w:rsid w:val="004C1E7E"/>
    <w:rsid w:val="004C4462"/>
    <w:rsid w:val="004C74BB"/>
    <w:rsid w:val="004D2B60"/>
    <w:rsid w:val="004D313C"/>
    <w:rsid w:val="004D35A2"/>
    <w:rsid w:val="004D5C4C"/>
    <w:rsid w:val="004D5D08"/>
    <w:rsid w:val="004D729D"/>
    <w:rsid w:val="004E0259"/>
    <w:rsid w:val="004E1C58"/>
    <w:rsid w:val="004E27B2"/>
    <w:rsid w:val="004E7680"/>
    <w:rsid w:val="004F1350"/>
    <w:rsid w:val="004F1602"/>
    <w:rsid w:val="004F4743"/>
    <w:rsid w:val="004F6B9C"/>
    <w:rsid w:val="004F7C24"/>
    <w:rsid w:val="00502BFF"/>
    <w:rsid w:val="005035A1"/>
    <w:rsid w:val="00504E8E"/>
    <w:rsid w:val="00510832"/>
    <w:rsid w:val="0051607A"/>
    <w:rsid w:val="00520934"/>
    <w:rsid w:val="005253D1"/>
    <w:rsid w:val="005319D1"/>
    <w:rsid w:val="00532FEA"/>
    <w:rsid w:val="00533200"/>
    <w:rsid w:val="00535135"/>
    <w:rsid w:val="0053674A"/>
    <w:rsid w:val="0055424D"/>
    <w:rsid w:val="00554DE3"/>
    <w:rsid w:val="00556197"/>
    <w:rsid w:val="00556528"/>
    <w:rsid w:val="00556807"/>
    <w:rsid w:val="00557151"/>
    <w:rsid w:val="00557DEF"/>
    <w:rsid w:val="00564255"/>
    <w:rsid w:val="00565F1E"/>
    <w:rsid w:val="005671CD"/>
    <w:rsid w:val="005718C8"/>
    <w:rsid w:val="0057559F"/>
    <w:rsid w:val="00577E79"/>
    <w:rsid w:val="005828E4"/>
    <w:rsid w:val="00582FE5"/>
    <w:rsid w:val="005835D6"/>
    <w:rsid w:val="00584270"/>
    <w:rsid w:val="00584B5F"/>
    <w:rsid w:val="005878DC"/>
    <w:rsid w:val="0059027A"/>
    <w:rsid w:val="00590F6A"/>
    <w:rsid w:val="00591EFF"/>
    <w:rsid w:val="0059285B"/>
    <w:rsid w:val="00595E41"/>
    <w:rsid w:val="005A01F4"/>
    <w:rsid w:val="005B17BB"/>
    <w:rsid w:val="005B1E51"/>
    <w:rsid w:val="005B1E5C"/>
    <w:rsid w:val="005B5A00"/>
    <w:rsid w:val="005C0C1D"/>
    <w:rsid w:val="005C1B6D"/>
    <w:rsid w:val="005C25C6"/>
    <w:rsid w:val="005C35E3"/>
    <w:rsid w:val="005C5278"/>
    <w:rsid w:val="005D2C62"/>
    <w:rsid w:val="005D397C"/>
    <w:rsid w:val="005D7B29"/>
    <w:rsid w:val="005E2FC8"/>
    <w:rsid w:val="005E495B"/>
    <w:rsid w:val="005E6C00"/>
    <w:rsid w:val="005F0089"/>
    <w:rsid w:val="005F0B86"/>
    <w:rsid w:val="005F15B0"/>
    <w:rsid w:val="005F2D97"/>
    <w:rsid w:val="005F3327"/>
    <w:rsid w:val="005F63D3"/>
    <w:rsid w:val="00602C2C"/>
    <w:rsid w:val="00602DC2"/>
    <w:rsid w:val="0060322A"/>
    <w:rsid w:val="00606168"/>
    <w:rsid w:val="00606F48"/>
    <w:rsid w:val="00610461"/>
    <w:rsid w:val="0061341E"/>
    <w:rsid w:val="00621318"/>
    <w:rsid w:val="0062185C"/>
    <w:rsid w:val="0062365A"/>
    <w:rsid w:val="00623F12"/>
    <w:rsid w:val="006324D0"/>
    <w:rsid w:val="00633418"/>
    <w:rsid w:val="0063366D"/>
    <w:rsid w:val="00635701"/>
    <w:rsid w:val="00641F75"/>
    <w:rsid w:val="00642429"/>
    <w:rsid w:val="00642968"/>
    <w:rsid w:val="006448AD"/>
    <w:rsid w:val="00652731"/>
    <w:rsid w:val="00652A53"/>
    <w:rsid w:val="0065441D"/>
    <w:rsid w:val="006547F5"/>
    <w:rsid w:val="00654C50"/>
    <w:rsid w:val="00655DAA"/>
    <w:rsid w:val="00661E43"/>
    <w:rsid w:val="0066213A"/>
    <w:rsid w:val="00663249"/>
    <w:rsid w:val="00663310"/>
    <w:rsid w:val="00664406"/>
    <w:rsid w:val="006647E5"/>
    <w:rsid w:val="00671900"/>
    <w:rsid w:val="006719BC"/>
    <w:rsid w:val="00674690"/>
    <w:rsid w:val="00674F03"/>
    <w:rsid w:val="006803F9"/>
    <w:rsid w:val="00684CB4"/>
    <w:rsid w:val="00686C04"/>
    <w:rsid w:val="00687313"/>
    <w:rsid w:val="006904F0"/>
    <w:rsid w:val="00691443"/>
    <w:rsid w:val="006938D4"/>
    <w:rsid w:val="006947C2"/>
    <w:rsid w:val="006A01A6"/>
    <w:rsid w:val="006A19F6"/>
    <w:rsid w:val="006A46F8"/>
    <w:rsid w:val="006A5A2F"/>
    <w:rsid w:val="006B1E72"/>
    <w:rsid w:val="006B325B"/>
    <w:rsid w:val="006B6C03"/>
    <w:rsid w:val="006B7939"/>
    <w:rsid w:val="006C25F3"/>
    <w:rsid w:val="006C2C17"/>
    <w:rsid w:val="006C38E1"/>
    <w:rsid w:val="006C4398"/>
    <w:rsid w:val="006C590D"/>
    <w:rsid w:val="006C7E57"/>
    <w:rsid w:val="006D07E4"/>
    <w:rsid w:val="006D3A4A"/>
    <w:rsid w:val="006D5878"/>
    <w:rsid w:val="006D64C9"/>
    <w:rsid w:val="006D6AA5"/>
    <w:rsid w:val="006E413D"/>
    <w:rsid w:val="006E5EB8"/>
    <w:rsid w:val="006F0C2F"/>
    <w:rsid w:val="006F5315"/>
    <w:rsid w:val="006F59D7"/>
    <w:rsid w:val="006F5E54"/>
    <w:rsid w:val="006F71D8"/>
    <w:rsid w:val="0070121D"/>
    <w:rsid w:val="00701755"/>
    <w:rsid w:val="00701BD9"/>
    <w:rsid w:val="00704666"/>
    <w:rsid w:val="00705089"/>
    <w:rsid w:val="007059F6"/>
    <w:rsid w:val="00706BAF"/>
    <w:rsid w:val="00710527"/>
    <w:rsid w:val="007105AF"/>
    <w:rsid w:val="00711949"/>
    <w:rsid w:val="007128A1"/>
    <w:rsid w:val="007152B1"/>
    <w:rsid w:val="00715651"/>
    <w:rsid w:val="00715E14"/>
    <w:rsid w:val="007178E5"/>
    <w:rsid w:val="00721ADA"/>
    <w:rsid w:val="00722E6E"/>
    <w:rsid w:val="007234AC"/>
    <w:rsid w:val="00724821"/>
    <w:rsid w:val="00730800"/>
    <w:rsid w:val="0073113D"/>
    <w:rsid w:val="00734DE7"/>
    <w:rsid w:val="0074110D"/>
    <w:rsid w:val="00742A6F"/>
    <w:rsid w:val="00745920"/>
    <w:rsid w:val="00746474"/>
    <w:rsid w:val="00746A4C"/>
    <w:rsid w:val="00747A4F"/>
    <w:rsid w:val="007540E1"/>
    <w:rsid w:val="00754390"/>
    <w:rsid w:val="00754E87"/>
    <w:rsid w:val="0075654B"/>
    <w:rsid w:val="007602EF"/>
    <w:rsid w:val="00765106"/>
    <w:rsid w:val="00765D9F"/>
    <w:rsid w:val="00767B61"/>
    <w:rsid w:val="00770241"/>
    <w:rsid w:val="007755EF"/>
    <w:rsid w:val="00775BB2"/>
    <w:rsid w:val="00776298"/>
    <w:rsid w:val="00776EA7"/>
    <w:rsid w:val="007835F8"/>
    <w:rsid w:val="00784DD2"/>
    <w:rsid w:val="00785760"/>
    <w:rsid w:val="0078595D"/>
    <w:rsid w:val="0078776B"/>
    <w:rsid w:val="00790AA2"/>
    <w:rsid w:val="007921C2"/>
    <w:rsid w:val="00792C41"/>
    <w:rsid w:val="0079496E"/>
    <w:rsid w:val="007950BA"/>
    <w:rsid w:val="00796F26"/>
    <w:rsid w:val="0079789C"/>
    <w:rsid w:val="00797D93"/>
    <w:rsid w:val="007A0BDF"/>
    <w:rsid w:val="007A0C27"/>
    <w:rsid w:val="007A31CD"/>
    <w:rsid w:val="007A4759"/>
    <w:rsid w:val="007A5D66"/>
    <w:rsid w:val="007B1620"/>
    <w:rsid w:val="007B26FA"/>
    <w:rsid w:val="007B476A"/>
    <w:rsid w:val="007B55ED"/>
    <w:rsid w:val="007B5C7E"/>
    <w:rsid w:val="007B6BF2"/>
    <w:rsid w:val="007C7C28"/>
    <w:rsid w:val="007D10A5"/>
    <w:rsid w:val="007D31DD"/>
    <w:rsid w:val="007D36A8"/>
    <w:rsid w:val="007D3C9C"/>
    <w:rsid w:val="007D43ED"/>
    <w:rsid w:val="007E2AAD"/>
    <w:rsid w:val="007E723A"/>
    <w:rsid w:val="007F4670"/>
    <w:rsid w:val="007F5723"/>
    <w:rsid w:val="00806AE0"/>
    <w:rsid w:val="00816C6C"/>
    <w:rsid w:val="00817322"/>
    <w:rsid w:val="00820FDA"/>
    <w:rsid w:val="0083006C"/>
    <w:rsid w:val="00831844"/>
    <w:rsid w:val="00834033"/>
    <w:rsid w:val="00840CAC"/>
    <w:rsid w:val="008414AC"/>
    <w:rsid w:val="00841EF9"/>
    <w:rsid w:val="00843FCD"/>
    <w:rsid w:val="008441CC"/>
    <w:rsid w:val="0084610B"/>
    <w:rsid w:val="00846D99"/>
    <w:rsid w:val="008473C9"/>
    <w:rsid w:val="00847407"/>
    <w:rsid w:val="00853938"/>
    <w:rsid w:val="00863F85"/>
    <w:rsid w:val="008659EA"/>
    <w:rsid w:val="00865C1A"/>
    <w:rsid w:val="008714DB"/>
    <w:rsid w:val="00871BF5"/>
    <w:rsid w:val="008735DE"/>
    <w:rsid w:val="00875026"/>
    <w:rsid w:val="00875E9D"/>
    <w:rsid w:val="00876D33"/>
    <w:rsid w:val="008829BB"/>
    <w:rsid w:val="008830C6"/>
    <w:rsid w:val="00885525"/>
    <w:rsid w:val="00886BD6"/>
    <w:rsid w:val="008871A6"/>
    <w:rsid w:val="008919F2"/>
    <w:rsid w:val="0089402B"/>
    <w:rsid w:val="008963C2"/>
    <w:rsid w:val="008A0597"/>
    <w:rsid w:val="008A1A40"/>
    <w:rsid w:val="008A44A1"/>
    <w:rsid w:val="008A615B"/>
    <w:rsid w:val="008A72D1"/>
    <w:rsid w:val="008B4FB4"/>
    <w:rsid w:val="008B6053"/>
    <w:rsid w:val="008B78D2"/>
    <w:rsid w:val="008C33DE"/>
    <w:rsid w:val="008C3AEC"/>
    <w:rsid w:val="008C40C3"/>
    <w:rsid w:val="008C6184"/>
    <w:rsid w:val="008D08FC"/>
    <w:rsid w:val="008D35B3"/>
    <w:rsid w:val="008D3FC9"/>
    <w:rsid w:val="008D5150"/>
    <w:rsid w:val="008D5210"/>
    <w:rsid w:val="008D70C4"/>
    <w:rsid w:val="008D7920"/>
    <w:rsid w:val="008E017F"/>
    <w:rsid w:val="008E17FC"/>
    <w:rsid w:val="008E324E"/>
    <w:rsid w:val="008E4B38"/>
    <w:rsid w:val="008E5D3A"/>
    <w:rsid w:val="008E5E2E"/>
    <w:rsid w:val="008E77DF"/>
    <w:rsid w:val="008F2D91"/>
    <w:rsid w:val="008F361C"/>
    <w:rsid w:val="008F439D"/>
    <w:rsid w:val="008F6B95"/>
    <w:rsid w:val="00901312"/>
    <w:rsid w:val="00903579"/>
    <w:rsid w:val="00903601"/>
    <w:rsid w:val="00911EA1"/>
    <w:rsid w:val="00912258"/>
    <w:rsid w:val="0091405B"/>
    <w:rsid w:val="00916BCF"/>
    <w:rsid w:val="00922B36"/>
    <w:rsid w:val="009241C8"/>
    <w:rsid w:val="009279B9"/>
    <w:rsid w:val="009336C6"/>
    <w:rsid w:val="00934F55"/>
    <w:rsid w:val="0093557C"/>
    <w:rsid w:val="0093740F"/>
    <w:rsid w:val="0094257D"/>
    <w:rsid w:val="00943477"/>
    <w:rsid w:val="009439B5"/>
    <w:rsid w:val="00943AA6"/>
    <w:rsid w:val="00944F22"/>
    <w:rsid w:val="0094507A"/>
    <w:rsid w:val="009534B9"/>
    <w:rsid w:val="00953A98"/>
    <w:rsid w:val="00963DF7"/>
    <w:rsid w:val="00965803"/>
    <w:rsid w:val="00966CEE"/>
    <w:rsid w:val="00967161"/>
    <w:rsid w:val="00972575"/>
    <w:rsid w:val="009771E7"/>
    <w:rsid w:val="0098159F"/>
    <w:rsid w:val="00981DFF"/>
    <w:rsid w:val="00986F52"/>
    <w:rsid w:val="009870B7"/>
    <w:rsid w:val="0098742E"/>
    <w:rsid w:val="009937E9"/>
    <w:rsid w:val="00994044"/>
    <w:rsid w:val="009950FD"/>
    <w:rsid w:val="009A1830"/>
    <w:rsid w:val="009A29EB"/>
    <w:rsid w:val="009A2EEE"/>
    <w:rsid w:val="009A3CE2"/>
    <w:rsid w:val="009B017E"/>
    <w:rsid w:val="009B12EB"/>
    <w:rsid w:val="009B15BE"/>
    <w:rsid w:val="009B22BB"/>
    <w:rsid w:val="009B4244"/>
    <w:rsid w:val="009B4DEB"/>
    <w:rsid w:val="009B5CE4"/>
    <w:rsid w:val="009C0147"/>
    <w:rsid w:val="009C11C4"/>
    <w:rsid w:val="009C26DC"/>
    <w:rsid w:val="009C5327"/>
    <w:rsid w:val="009C5DB2"/>
    <w:rsid w:val="009C5EB5"/>
    <w:rsid w:val="009C6196"/>
    <w:rsid w:val="009C78ED"/>
    <w:rsid w:val="009D72B2"/>
    <w:rsid w:val="009E26A7"/>
    <w:rsid w:val="009E53B7"/>
    <w:rsid w:val="009E6061"/>
    <w:rsid w:val="009E7E0C"/>
    <w:rsid w:val="009F00BB"/>
    <w:rsid w:val="009F0D90"/>
    <w:rsid w:val="009F340D"/>
    <w:rsid w:val="009F3881"/>
    <w:rsid w:val="009F4675"/>
    <w:rsid w:val="009F4D16"/>
    <w:rsid w:val="009F56CD"/>
    <w:rsid w:val="00A021B9"/>
    <w:rsid w:val="00A04F78"/>
    <w:rsid w:val="00A05D2D"/>
    <w:rsid w:val="00A14C2D"/>
    <w:rsid w:val="00A166A5"/>
    <w:rsid w:val="00A17946"/>
    <w:rsid w:val="00A226EB"/>
    <w:rsid w:val="00A24613"/>
    <w:rsid w:val="00A26819"/>
    <w:rsid w:val="00A27F6C"/>
    <w:rsid w:val="00A309AB"/>
    <w:rsid w:val="00A32BF4"/>
    <w:rsid w:val="00A340E6"/>
    <w:rsid w:val="00A36777"/>
    <w:rsid w:val="00A432CF"/>
    <w:rsid w:val="00A434E2"/>
    <w:rsid w:val="00A5266A"/>
    <w:rsid w:val="00A53909"/>
    <w:rsid w:val="00A54F7E"/>
    <w:rsid w:val="00A632C0"/>
    <w:rsid w:val="00A64DD2"/>
    <w:rsid w:val="00A654EB"/>
    <w:rsid w:val="00A66947"/>
    <w:rsid w:val="00A66980"/>
    <w:rsid w:val="00A669AC"/>
    <w:rsid w:val="00A70299"/>
    <w:rsid w:val="00A710D4"/>
    <w:rsid w:val="00A71D69"/>
    <w:rsid w:val="00A764A9"/>
    <w:rsid w:val="00A777FD"/>
    <w:rsid w:val="00A8102B"/>
    <w:rsid w:val="00A82A04"/>
    <w:rsid w:val="00A82AF8"/>
    <w:rsid w:val="00A846F2"/>
    <w:rsid w:val="00A8577A"/>
    <w:rsid w:val="00A86B28"/>
    <w:rsid w:val="00A9037C"/>
    <w:rsid w:val="00A905E5"/>
    <w:rsid w:val="00A916A7"/>
    <w:rsid w:val="00A92D56"/>
    <w:rsid w:val="00A93F9C"/>
    <w:rsid w:val="00A94368"/>
    <w:rsid w:val="00A95111"/>
    <w:rsid w:val="00A951CA"/>
    <w:rsid w:val="00AA0023"/>
    <w:rsid w:val="00AB2116"/>
    <w:rsid w:val="00AB2924"/>
    <w:rsid w:val="00AB294B"/>
    <w:rsid w:val="00AB2BBD"/>
    <w:rsid w:val="00AB358E"/>
    <w:rsid w:val="00AB4BAE"/>
    <w:rsid w:val="00AC28F9"/>
    <w:rsid w:val="00AC5FDB"/>
    <w:rsid w:val="00AC73B6"/>
    <w:rsid w:val="00AD0297"/>
    <w:rsid w:val="00AD6290"/>
    <w:rsid w:val="00AD74B5"/>
    <w:rsid w:val="00AD74D2"/>
    <w:rsid w:val="00AE2F97"/>
    <w:rsid w:val="00AE2FAB"/>
    <w:rsid w:val="00AE37E8"/>
    <w:rsid w:val="00AE3E0B"/>
    <w:rsid w:val="00AE4490"/>
    <w:rsid w:val="00AE5710"/>
    <w:rsid w:val="00AF09C8"/>
    <w:rsid w:val="00AF0B34"/>
    <w:rsid w:val="00AF0BA3"/>
    <w:rsid w:val="00AF1976"/>
    <w:rsid w:val="00AF2C50"/>
    <w:rsid w:val="00AF5698"/>
    <w:rsid w:val="00AF5A29"/>
    <w:rsid w:val="00B002FE"/>
    <w:rsid w:val="00B00CEE"/>
    <w:rsid w:val="00B01435"/>
    <w:rsid w:val="00B01B12"/>
    <w:rsid w:val="00B01F56"/>
    <w:rsid w:val="00B0433D"/>
    <w:rsid w:val="00B04EC5"/>
    <w:rsid w:val="00B04FFE"/>
    <w:rsid w:val="00B07263"/>
    <w:rsid w:val="00B07B25"/>
    <w:rsid w:val="00B1010E"/>
    <w:rsid w:val="00B1018E"/>
    <w:rsid w:val="00B166AD"/>
    <w:rsid w:val="00B21EED"/>
    <w:rsid w:val="00B23C31"/>
    <w:rsid w:val="00B23E94"/>
    <w:rsid w:val="00B23FF4"/>
    <w:rsid w:val="00B242FA"/>
    <w:rsid w:val="00B246EC"/>
    <w:rsid w:val="00B27032"/>
    <w:rsid w:val="00B2796A"/>
    <w:rsid w:val="00B32F84"/>
    <w:rsid w:val="00B34492"/>
    <w:rsid w:val="00B35B2E"/>
    <w:rsid w:val="00B36027"/>
    <w:rsid w:val="00B41CFC"/>
    <w:rsid w:val="00B44CDA"/>
    <w:rsid w:val="00B45453"/>
    <w:rsid w:val="00B47613"/>
    <w:rsid w:val="00B50713"/>
    <w:rsid w:val="00B517E3"/>
    <w:rsid w:val="00B51FD6"/>
    <w:rsid w:val="00B52C50"/>
    <w:rsid w:val="00B54B7B"/>
    <w:rsid w:val="00B56FD0"/>
    <w:rsid w:val="00B61401"/>
    <w:rsid w:val="00B619D6"/>
    <w:rsid w:val="00B628DF"/>
    <w:rsid w:val="00B659C0"/>
    <w:rsid w:val="00B665CB"/>
    <w:rsid w:val="00B669B2"/>
    <w:rsid w:val="00B66C9E"/>
    <w:rsid w:val="00B67C9C"/>
    <w:rsid w:val="00B700F0"/>
    <w:rsid w:val="00B7101D"/>
    <w:rsid w:val="00B71D14"/>
    <w:rsid w:val="00B739EE"/>
    <w:rsid w:val="00B83996"/>
    <w:rsid w:val="00B84351"/>
    <w:rsid w:val="00B879A1"/>
    <w:rsid w:val="00B93C02"/>
    <w:rsid w:val="00B94C27"/>
    <w:rsid w:val="00B94F61"/>
    <w:rsid w:val="00B96889"/>
    <w:rsid w:val="00B97692"/>
    <w:rsid w:val="00B976E0"/>
    <w:rsid w:val="00BA115E"/>
    <w:rsid w:val="00BA43EE"/>
    <w:rsid w:val="00BA6983"/>
    <w:rsid w:val="00BB1DA7"/>
    <w:rsid w:val="00BB681D"/>
    <w:rsid w:val="00BB710B"/>
    <w:rsid w:val="00BC0B96"/>
    <w:rsid w:val="00BD3334"/>
    <w:rsid w:val="00BD3BA8"/>
    <w:rsid w:val="00BD64DE"/>
    <w:rsid w:val="00BE39A5"/>
    <w:rsid w:val="00BE3F98"/>
    <w:rsid w:val="00BE6742"/>
    <w:rsid w:val="00BE7F03"/>
    <w:rsid w:val="00BF1707"/>
    <w:rsid w:val="00BF4727"/>
    <w:rsid w:val="00BF55AC"/>
    <w:rsid w:val="00BF6061"/>
    <w:rsid w:val="00BF6532"/>
    <w:rsid w:val="00BF6E99"/>
    <w:rsid w:val="00C00F4C"/>
    <w:rsid w:val="00C024B3"/>
    <w:rsid w:val="00C11A10"/>
    <w:rsid w:val="00C135ED"/>
    <w:rsid w:val="00C14C83"/>
    <w:rsid w:val="00C15D5B"/>
    <w:rsid w:val="00C16011"/>
    <w:rsid w:val="00C25B64"/>
    <w:rsid w:val="00C2636B"/>
    <w:rsid w:val="00C31AA0"/>
    <w:rsid w:val="00C3348D"/>
    <w:rsid w:val="00C3406E"/>
    <w:rsid w:val="00C359D0"/>
    <w:rsid w:val="00C363D8"/>
    <w:rsid w:val="00C403B7"/>
    <w:rsid w:val="00C41A65"/>
    <w:rsid w:val="00C43F15"/>
    <w:rsid w:val="00C51F46"/>
    <w:rsid w:val="00C5555B"/>
    <w:rsid w:val="00C5749B"/>
    <w:rsid w:val="00C615DA"/>
    <w:rsid w:val="00C62981"/>
    <w:rsid w:val="00C64AB1"/>
    <w:rsid w:val="00C66FF3"/>
    <w:rsid w:val="00C675F2"/>
    <w:rsid w:val="00C70F63"/>
    <w:rsid w:val="00C735C6"/>
    <w:rsid w:val="00C7434B"/>
    <w:rsid w:val="00C74E87"/>
    <w:rsid w:val="00C80A01"/>
    <w:rsid w:val="00C81063"/>
    <w:rsid w:val="00C82134"/>
    <w:rsid w:val="00C86AD6"/>
    <w:rsid w:val="00C86B46"/>
    <w:rsid w:val="00C9213C"/>
    <w:rsid w:val="00C949FA"/>
    <w:rsid w:val="00C94F09"/>
    <w:rsid w:val="00C97429"/>
    <w:rsid w:val="00CA1261"/>
    <w:rsid w:val="00CA16F5"/>
    <w:rsid w:val="00CA3CF7"/>
    <w:rsid w:val="00CA3F0F"/>
    <w:rsid w:val="00CA411D"/>
    <w:rsid w:val="00CA4E91"/>
    <w:rsid w:val="00CA4FB4"/>
    <w:rsid w:val="00CA72FA"/>
    <w:rsid w:val="00CA7474"/>
    <w:rsid w:val="00CB0873"/>
    <w:rsid w:val="00CB0C65"/>
    <w:rsid w:val="00CB183D"/>
    <w:rsid w:val="00CB2190"/>
    <w:rsid w:val="00CB2BEF"/>
    <w:rsid w:val="00CB36D4"/>
    <w:rsid w:val="00CB37FC"/>
    <w:rsid w:val="00CB69AF"/>
    <w:rsid w:val="00CC11FE"/>
    <w:rsid w:val="00CC21C4"/>
    <w:rsid w:val="00CC684A"/>
    <w:rsid w:val="00CC6DA2"/>
    <w:rsid w:val="00CD2006"/>
    <w:rsid w:val="00CD273B"/>
    <w:rsid w:val="00CD3175"/>
    <w:rsid w:val="00CD4F44"/>
    <w:rsid w:val="00CE1535"/>
    <w:rsid w:val="00CE3362"/>
    <w:rsid w:val="00CE33D9"/>
    <w:rsid w:val="00CE3447"/>
    <w:rsid w:val="00CE34EA"/>
    <w:rsid w:val="00CE3687"/>
    <w:rsid w:val="00CE43C9"/>
    <w:rsid w:val="00CE4F74"/>
    <w:rsid w:val="00CE7DD4"/>
    <w:rsid w:val="00CF10A3"/>
    <w:rsid w:val="00CF3968"/>
    <w:rsid w:val="00D00152"/>
    <w:rsid w:val="00D051E7"/>
    <w:rsid w:val="00D15E85"/>
    <w:rsid w:val="00D16EF9"/>
    <w:rsid w:val="00D1735C"/>
    <w:rsid w:val="00D224D6"/>
    <w:rsid w:val="00D22FDA"/>
    <w:rsid w:val="00D231A6"/>
    <w:rsid w:val="00D25389"/>
    <w:rsid w:val="00D30949"/>
    <w:rsid w:val="00D33B5F"/>
    <w:rsid w:val="00D34790"/>
    <w:rsid w:val="00D36A4B"/>
    <w:rsid w:val="00D41E34"/>
    <w:rsid w:val="00D42995"/>
    <w:rsid w:val="00D44BD1"/>
    <w:rsid w:val="00D44CA3"/>
    <w:rsid w:val="00D47066"/>
    <w:rsid w:val="00D537F4"/>
    <w:rsid w:val="00D573E4"/>
    <w:rsid w:val="00D60FD9"/>
    <w:rsid w:val="00D61664"/>
    <w:rsid w:val="00D63865"/>
    <w:rsid w:val="00D64591"/>
    <w:rsid w:val="00D64BA9"/>
    <w:rsid w:val="00D67572"/>
    <w:rsid w:val="00D7141A"/>
    <w:rsid w:val="00D74C78"/>
    <w:rsid w:val="00D77BEA"/>
    <w:rsid w:val="00D816A4"/>
    <w:rsid w:val="00D822A9"/>
    <w:rsid w:val="00D831A6"/>
    <w:rsid w:val="00D8446B"/>
    <w:rsid w:val="00D85CA3"/>
    <w:rsid w:val="00D87384"/>
    <w:rsid w:val="00D87D7E"/>
    <w:rsid w:val="00D91A58"/>
    <w:rsid w:val="00D91DA9"/>
    <w:rsid w:val="00D9747D"/>
    <w:rsid w:val="00DA0AB5"/>
    <w:rsid w:val="00DA216B"/>
    <w:rsid w:val="00DA34FD"/>
    <w:rsid w:val="00DA5E2C"/>
    <w:rsid w:val="00DA664B"/>
    <w:rsid w:val="00DA66B8"/>
    <w:rsid w:val="00DA761D"/>
    <w:rsid w:val="00DB2A1B"/>
    <w:rsid w:val="00DB2ED5"/>
    <w:rsid w:val="00DB3E7D"/>
    <w:rsid w:val="00DB4E3A"/>
    <w:rsid w:val="00DB5608"/>
    <w:rsid w:val="00DB7571"/>
    <w:rsid w:val="00DB7931"/>
    <w:rsid w:val="00DD092D"/>
    <w:rsid w:val="00DD1428"/>
    <w:rsid w:val="00DD4D25"/>
    <w:rsid w:val="00DE0CA7"/>
    <w:rsid w:val="00DE2D73"/>
    <w:rsid w:val="00DE40DB"/>
    <w:rsid w:val="00DE44FB"/>
    <w:rsid w:val="00DE51D3"/>
    <w:rsid w:val="00DE5FDE"/>
    <w:rsid w:val="00DE6F04"/>
    <w:rsid w:val="00DF014C"/>
    <w:rsid w:val="00DF02B2"/>
    <w:rsid w:val="00DF1534"/>
    <w:rsid w:val="00DF1DF6"/>
    <w:rsid w:val="00DF1FF7"/>
    <w:rsid w:val="00DF2038"/>
    <w:rsid w:val="00DF31F0"/>
    <w:rsid w:val="00DF5FF8"/>
    <w:rsid w:val="00DF77EF"/>
    <w:rsid w:val="00E06E78"/>
    <w:rsid w:val="00E10D9D"/>
    <w:rsid w:val="00E1370B"/>
    <w:rsid w:val="00E1646E"/>
    <w:rsid w:val="00E16DAC"/>
    <w:rsid w:val="00E20163"/>
    <w:rsid w:val="00E206F9"/>
    <w:rsid w:val="00E2426C"/>
    <w:rsid w:val="00E247BC"/>
    <w:rsid w:val="00E27973"/>
    <w:rsid w:val="00E31161"/>
    <w:rsid w:val="00E31892"/>
    <w:rsid w:val="00E3322D"/>
    <w:rsid w:val="00E3447E"/>
    <w:rsid w:val="00E344FF"/>
    <w:rsid w:val="00E40D44"/>
    <w:rsid w:val="00E44D25"/>
    <w:rsid w:val="00E45B8A"/>
    <w:rsid w:val="00E474DE"/>
    <w:rsid w:val="00E475A0"/>
    <w:rsid w:val="00E50630"/>
    <w:rsid w:val="00E51C7F"/>
    <w:rsid w:val="00E51FCB"/>
    <w:rsid w:val="00E55DCF"/>
    <w:rsid w:val="00E563C0"/>
    <w:rsid w:val="00E61365"/>
    <w:rsid w:val="00E62054"/>
    <w:rsid w:val="00E636CC"/>
    <w:rsid w:val="00E64C03"/>
    <w:rsid w:val="00E65732"/>
    <w:rsid w:val="00E66367"/>
    <w:rsid w:val="00E7048B"/>
    <w:rsid w:val="00E713E2"/>
    <w:rsid w:val="00E74472"/>
    <w:rsid w:val="00E74CFD"/>
    <w:rsid w:val="00E8169A"/>
    <w:rsid w:val="00E849DB"/>
    <w:rsid w:val="00E9001C"/>
    <w:rsid w:val="00E90FD5"/>
    <w:rsid w:val="00E917FF"/>
    <w:rsid w:val="00E92062"/>
    <w:rsid w:val="00E93014"/>
    <w:rsid w:val="00E949F1"/>
    <w:rsid w:val="00EA00E8"/>
    <w:rsid w:val="00EA0A29"/>
    <w:rsid w:val="00EA100F"/>
    <w:rsid w:val="00EA2AAF"/>
    <w:rsid w:val="00EA5349"/>
    <w:rsid w:val="00EA6446"/>
    <w:rsid w:val="00EB1708"/>
    <w:rsid w:val="00EB486E"/>
    <w:rsid w:val="00EB601C"/>
    <w:rsid w:val="00EB6A98"/>
    <w:rsid w:val="00EB6D95"/>
    <w:rsid w:val="00EB7843"/>
    <w:rsid w:val="00EB7D65"/>
    <w:rsid w:val="00EC08C1"/>
    <w:rsid w:val="00EC6651"/>
    <w:rsid w:val="00ED0989"/>
    <w:rsid w:val="00ED1647"/>
    <w:rsid w:val="00ED28F5"/>
    <w:rsid w:val="00ED7410"/>
    <w:rsid w:val="00ED7DD9"/>
    <w:rsid w:val="00EE06FE"/>
    <w:rsid w:val="00EE35B2"/>
    <w:rsid w:val="00EE648A"/>
    <w:rsid w:val="00EE717F"/>
    <w:rsid w:val="00EE7289"/>
    <w:rsid w:val="00EF5897"/>
    <w:rsid w:val="00EF5E18"/>
    <w:rsid w:val="00EF6F6D"/>
    <w:rsid w:val="00EF6F84"/>
    <w:rsid w:val="00EF7536"/>
    <w:rsid w:val="00F04DD1"/>
    <w:rsid w:val="00F0739A"/>
    <w:rsid w:val="00F0771C"/>
    <w:rsid w:val="00F13C2F"/>
    <w:rsid w:val="00F14D81"/>
    <w:rsid w:val="00F17F19"/>
    <w:rsid w:val="00F20C6F"/>
    <w:rsid w:val="00F22D4F"/>
    <w:rsid w:val="00F23436"/>
    <w:rsid w:val="00F23838"/>
    <w:rsid w:val="00F23839"/>
    <w:rsid w:val="00F23998"/>
    <w:rsid w:val="00F23B2D"/>
    <w:rsid w:val="00F24C1D"/>
    <w:rsid w:val="00F26532"/>
    <w:rsid w:val="00F30A89"/>
    <w:rsid w:val="00F31942"/>
    <w:rsid w:val="00F33F76"/>
    <w:rsid w:val="00F35925"/>
    <w:rsid w:val="00F363AF"/>
    <w:rsid w:val="00F41304"/>
    <w:rsid w:val="00F43172"/>
    <w:rsid w:val="00F45F2F"/>
    <w:rsid w:val="00F5080A"/>
    <w:rsid w:val="00F52031"/>
    <w:rsid w:val="00F52506"/>
    <w:rsid w:val="00F55212"/>
    <w:rsid w:val="00F55F34"/>
    <w:rsid w:val="00F60266"/>
    <w:rsid w:val="00F62817"/>
    <w:rsid w:val="00F641C5"/>
    <w:rsid w:val="00F645DA"/>
    <w:rsid w:val="00F70500"/>
    <w:rsid w:val="00F70FC5"/>
    <w:rsid w:val="00F710D6"/>
    <w:rsid w:val="00F73E04"/>
    <w:rsid w:val="00F765A7"/>
    <w:rsid w:val="00F77EC2"/>
    <w:rsid w:val="00F84EDF"/>
    <w:rsid w:val="00F93FFD"/>
    <w:rsid w:val="00F95A0F"/>
    <w:rsid w:val="00FA4045"/>
    <w:rsid w:val="00FB2447"/>
    <w:rsid w:val="00FB389A"/>
    <w:rsid w:val="00FC1273"/>
    <w:rsid w:val="00FC2B44"/>
    <w:rsid w:val="00FC2F3E"/>
    <w:rsid w:val="00FC3B89"/>
    <w:rsid w:val="00FC41EB"/>
    <w:rsid w:val="00FD2FB8"/>
    <w:rsid w:val="00FD60E6"/>
    <w:rsid w:val="00FD7C84"/>
    <w:rsid w:val="00FE2616"/>
    <w:rsid w:val="00FE3A33"/>
    <w:rsid w:val="00FE52DF"/>
    <w:rsid w:val="00FE6A94"/>
    <w:rsid w:val="00FE797E"/>
    <w:rsid w:val="00FF1B87"/>
    <w:rsid w:val="00FF1F9F"/>
    <w:rsid w:val="00FF4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1B6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iPriority="11"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iPriority="11"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7263">
      <w:bodyDiv w:val="1"/>
      <w:marLeft w:val="0"/>
      <w:marRight w:val="0"/>
      <w:marTop w:val="0"/>
      <w:marBottom w:val="0"/>
      <w:divBdr>
        <w:top w:val="none" w:sz="0" w:space="0" w:color="auto"/>
        <w:left w:val="none" w:sz="0" w:space="0" w:color="auto"/>
        <w:bottom w:val="none" w:sz="0" w:space="0" w:color="auto"/>
        <w:right w:val="none" w:sz="0" w:space="0" w:color="auto"/>
      </w:divBdr>
      <w:divsChild>
        <w:div w:id="1617827932">
          <w:marLeft w:val="0"/>
          <w:marRight w:val="0"/>
          <w:marTop w:val="0"/>
          <w:marBottom w:val="0"/>
          <w:divBdr>
            <w:top w:val="none" w:sz="0" w:space="0" w:color="auto"/>
            <w:left w:val="none" w:sz="0" w:space="0" w:color="auto"/>
            <w:bottom w:val="none" w:sz="0" w:space="0" w:color="auto"/>
            <w:right w:val="none" w:sz="0" w:space="0" w:color="auto"/>
          </w:divBdr>
        </w:div>
      </w:divsChild>
    </w:div>
    <w:div w:id="17510159">
      <w:bodyDiv w:val="1"/>
      <w:marLeft w:val="0"/>
      <w:marRight w:val="0"/>
      <w:marTop w:val="0"/>
      <w:marBottom w:val="0"/>
      <w:divBdr>
        <w:top w:val="none" w:sz="0" w:space="0" w:color="auto"/>
        <w:left w:val="none" w:sz="0" w:space="0" w:color="auto"/>
        <w:bottom w:val="none" w:sz="0" w:space="0" w:color="auto"/>
        <w:right w:val="none" w:sz="0" w:space="0" w:color="auto"/>
      </w:divBdr>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1489518667">
          <w:marLeft w:val="0"/>
          <w:marRight w:val="0"/>
          <w:marTop w:val="0"/>
          <w:marBottom w:val="0"/>
          <w:divBdr>
            <w:top w:val="none" w:sz="0" w:space="0" w:color="auto"/>
            <w:left w:val="none" w:sz="0" w:space="0" w:color="auto"/>
            <w:bottom w:val="none" w:sz="0" w:space="0" w:color="auto"/>
            <w:right w:val="none" w:sz="0" w:space="0" w:color="auto"/>
          </w:divBdr>
        </w:div>
        <w:div w:id="373434224">
          <w:marLeft w:val="0"/>
          <w:marRight w:val="0"/>
          <w:marTop w:val="0"/>
          <w:marBottom w:val="0"/>
          <w:divBdr>
            <w:top w:val="none" w:sz="0" w:space="0" w:color="auto"/>
            <w:left w:val="none" w:sz="0" w:space="0" w:color="auto"/>
            <w:bottom w:val="none" w:sz="0" w:space="0" w:color="auto"/>
            <w:right w:val="none" w:sz="0" w:space="0" w:color="auto"/>
          </w:divBdr>
        </w:div>
      </w:divsChild>
    </w:div>
    <w:div w:id="4098162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906">
          <w:marLeft w:val="0"/>
          <w:marRight w:val="0"/>
          <w:marTop w:val="0"/>
          <w:marBottom w:val="0"/>
          <w:divBdr>
            <w:top w:val="none" w:sz="0" w:space="0" w:color="auto"/>
            <w:left w:val="none" w:sz="0" w:space="0" w:color="auto"/>
            <w:bottom w:val="none" w:sz="0" w:space="0" w:color="auto"/>
            <w:right w:val="none" w:sz="0" w:space="0" w:color="auto"/>
          </w:divBdr>
        </w:div>
      </w:divsChild>
    </w:div>
    <w:div w:id="586689304">
      <w:bodyDiv w:val="1"/>
      <w:marLeft w:val="0"/>
      <w:marRight w:val="0"/>
      <w:marTop w:val="0"/>
      <w:marBottom w:val="0"/>
      <w:divBdr>
        <w:top w:val="none" w:sz="0" w:space="0" w:color="auto"/>
        <w:left w:val="none" w:sz="0" w:space="0" w:color="auto"/>
        <w:bottom w:val="none" w:sz="0" w:space="0" w:color="auto"/>
        <w:right w:val="none" w:sz="0" w:space="0" w:color="auto"/>
      </w:divBdr>
    </w:div>
    <w:div w:id="815033773">
      <w:bodyDiv w:val="1"/>
      <w:marLeft w:val="0"/>
      <w:marRight w:val="0"/>
      <w:marTop w:val="0"/>
      <w:marBottom w:val="0"/>
      <w:divBdr>
        <w:top w:val="none" w:sz="0" w:space="0" w:color="auto"/>
        <w:left w:val="none" w:sz="0" w:space="0" w:color="auto"/>
        <w:bottom w:val="none" w:sz="0" w:space="0" w:color="auto"/>
        <w:right w:val="none" w:sz="0" w:space="0" w:color="auto"/>
      </w:divBdr>
    </w:div>
    <w:div w:id="1055541832">
      <w:bodyDiv w:val="1"/>
      <w:marLeft w:val="0"/>
      <w:marRight w:val="0"/>
      <w:marTop w:val="0"/>
      <w:marBottom w:val="0"/>
      <w:divBdr>
        <w:top w:val="none" w:sz="0" w:space="0" w:color="auto"/>
        <w:left w:val="none" w:sz="0" w:space="0" w:color="auto"/>
        <w:bottom w:val="none" w:sz="0" w:space="0" w:color="auto"/>
        <w:right w:val="none" w:sz="0" w:space="0" w:color="auto"/>
      </w:divBdr>
      <w:divsChild>
        <w:div w:id="1611208200">
          <w:marLeft w:val="0"/>
          <w:marRight w:val="0"/>
          <w:marTop w:val="0"/>
          <w:marBottom w:val="0"/>
          <w:divBdr>
            <w:top w:val="none" w:sz="0" w:space="0" w:color="auto"/>
            <w:left w:val="none" w:sz="0" w:space="0" w:color="auto"/>
            <w:bottom w:val="none" w:sz="0" w:space="0" w:color="auto"/>
            <w:right w:val="none" w:sz="0" w:space="0" w:color="auto"/>
          </w:divBdr>
          <w:divsChild>
            <w:div w:id="1038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258">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0">
          <w:marLeft w:val="0"/>
          <w:marRight w:val="0"/>
          <w:marTop w:val="0"/>
          <w:marBottom w:val="0"/>
          <w:divBdr>
            <w:top w:val="none" w:sz="0" w:space="0" w:color="auto"/>
            <w:left w:val="none" w:sz="0" w:space="0" w:color="auto"/>
            <w:bottom w:val="none" w:sz="0" w:space="0" w:color="auto"/>
            <w:right w:val="none" w:sz="0" w:space="0" w:color="auto"/>
          </w:divBdr>
        </w:div>
        <w:div w:id="1800878693">
          <w:marLeft w:val="0"/>
          <w:marRight w:val="0"/>
          <w:marTop w:val="0"/>
          <w:marBottom w:val="0"/>
          <w:divBdr>
            <w:top w:val="none" w:sz="0" w:space="0" w:color="auto"/>
            <w:left w:val="none" w:sz="0" w:space="0" w:color="auto"/>
            <w:bottom w:val="none" w:sz="0" w:space="0" w:color="auto"/>
            <w:right w:val="none" w:sz="0" w:space="0" w:color="auto"/>
          </w:divBdr>
        </w:div>
        <w:div w:id="1584534283">
          <w:marLeft w:val="0"/>
          <w:marRight w:val="0"/>
          <w:marTop w:val="0"/>
          <w:marBottom w:val="0"/>
          <w:divBdr>
            <w:top w:val="none" w:sz="0" w:space="0" w:color="auto"/>
            <w:left w:val="none" w:sz="0" w:space="0" w:color="auto"/>
            <w:bottom w:val="none" w:sz="0" w:space="0" w:color="auto"/>
            <w:right w:val="none" w:sz="0" w:space="0" w:color="auto"/>
          </w:divBdr>
        </w:div>
        <w:div w:id="505244371">
          <w:marLeft w:val="0"/>
          <w:marRight w:val="0"/>
          <w:marTop w:val="0"/>
          <w:marBottom w:val="0"/>
          <w:divBdr>
            <w:top w:val="none" w:sz="0" w:space="0" w:color="auto"/>
            <w:left w:val="none" w:sz="0" w:space="0" w:color="auto"/>
            <w:bottom w:val="none" w:sz="0" w:space="0" w:color="auto"/>
            <w:right w:val="none" w:sz="0" w:space="0" w:color="auto"/>
          </w:divBdr>
        </w:div>
        <w:div w:id="1190413915">
          <w:marLeft w:val="0"/>
          <w:marRight w:val="0"/>
          <w:marTop w:val="0"/>
          <w:marBottom w:val="0"/>
          <w:divBdr>
            <w:top w:val="none" w:sz="0" w:space="0" w:color="auto"/>
            <w:left w:val="none" w:sz="0" w:space="0" w:color="auto"/>
            <w:bottom w:val="none" w:sz="0" w:space="0" w:color="auto"/>
            <w:right w:val="none" w:sz="0" w:space="0" w:color="auto"/>
          </w:divBdr>
        </w:div>
        <w:div w:id="570889768">
          <w:marLeft w:val="0"/>
          <w:marRight w:val="0"/>
          <w:marTop w:val="0"/>
          <w:marBottom w:val="0"/>
          <w:divBdr>
            <w:top w:val="none" w:sz="0" w:space="0" w:color="auto"/>
            <w:left w:val="none" w:sz="0" w:space="0" w:color="auto"/>
            <w:bottom w:val="none" w:sz="0" w:space="0" w:color="auto"/>
            <w:right w:val="none" w:sz="0" w:space="0" w:color="auto"/>
          </w:divBdr>
        </w:div>
        <w:div w:id="142477169">
          <w:marLeft w:val="0"/>
          <w:marRight w:val="0"/>
          <w:marTop w:val="0"/>
          <w:marBottom w:val="0"/>
          <w:divBdr>
            <w:top w:val="none" w:sz="0" w:space="0" w:color="auto"/>
            <w:left w:val="none" w:sz="0" w:space="0" w:color="auto"/>
            <w:bottom w:val="none" w:sz="0" w:space="0" w:color="auto"/>
            <w:right w:val="none" w:sz="0" w:space="0" w:color="auto"/>
          </w:divBdr>
        </w:div>
        <w:div w:id="283353">
          <w:marLeft w:val="0"/>
          <w:marRight w:val="0"/>
          <w:marTop w:val="0"/>
          <w:marBottom w:val="0"/>
          <w:divBdr>
            <w:top w:val="none" w:sz="0" w:space="0" w:color="auto"/>
            <w:left w:val="none" w:sz="0" w:space="0" w:color="auto"/>
            <w:bottom w:val="none" w:sz="0" w:space="0" w:color="auto"/>
            <w:right w:val="none" w:sz="0" w:space="0" w:color="auto"/>
          </w:divBdr>
        </w:div>
        <w:div w:id="1644696933">
          <w:marLeft w:val="0"/>
          <w:marRight w:val="0"/>
          <w:marTop w:val="0"/>
          <w:marBottom w:val="0"/>
          <w:divBdr>
            <w:top w:val="none" w:sz="0" w:space="0" w:color="auto"/>
            <w:left w:val="none" w:sz="0" w:space="0" w:color="auto"/>
            <w:bottom w:val="none" w:sz="0" w:space="0" w:color="auto"/>
            <w:right w:val="none" w:sz="0" w:space="0" w:color="auto"/>
          </w:divBdr>
        </w:div>
      </w:divsChild>
    </w:div>
    <w:div w:id="1144926725">
      <w:bodyDiv w:val="1"/>
      <w:marLeft w:val="0"/>
      <w:marRight w:val="0"/>
      <w:marTop w:val="0"/>
      <w:marBottom w:val="0"/>
      <w:divBdr>
        <w:top w:val="none" w:sz="0" w:space="0" w:color="auto"/>
        <w:left w:val="none" w:sz="0" w:space="0" w:color="auto"/>
        <w:bottom w:val="none" w:sz="0" w:space="0" w:color="auto"/>
        <w:right w:val="none" w:sz="0" w:space="0" w:color="auto"/>
      </w:divBdr>
      <w:divsChild>
        <w:div w:id="575289126">
          <w:marLeft w:val="0"/>
          <w:marRight w:val="0"/>
          <w:marTop w:val="0"/>
          <w:marBottom w:val="0"/>
          <w:divBdr>
            <w:top w:val="none" w:sz="0" w:space="0" w:color="auto"/>
            <w:left w:val="none" w:sz="0" w:space="0" w:color="auto"/>
            <w:bottom w:val="none" w:sz="0" w:space="0" w:color="auto"/>
            <w:right w:val="none" w:sz="0" w:space="0" w:color="auto"/>
          </w:divBdr>
        </w:div>
        <w:div w:id="1116755467">
          <w:marLeft w:val="0"/>
          <w:marRight w:val="0"/>
          <w:marTop w:val="0"/>
          <w:marBottom w:val="0"/>
          <w:divBdr>
            <w:top w:val="none" w:sz="0" w:space="0" w:color="auto"/>
            <w:left w:val="none" w:sz="0" w:space="0" w:color="auto"/>
            <w:bottom w:val="none" w:sz="0" w:space="0" w:color="auto"/>
            <w:right w:val="none" w:sz="0" w:space="0" w:color="auto"/>
          </w:divBdr>
        </w:div>
        <w:div w:id="2100132971">
          <w:marLeft w:val="0"/>
          <w:marRight w:val="0"/>
          <w:marTop w:val="0"/>
          <w:marBottom w:val="0"/>
          <w:divBdr>
            <w:top w:val="none" w:sz="0" w:space="0" w:color="auto"/>
            <w:left w:val="none" w:sz="0" w:space="0" w:color="auto"/>
            <w:bottom w:val="none" w:sz="0" w:space="0" w:color="auto"/>
            <w:right w:val="none" w:sz="0" w:space="0" w:color="auto"/>
          </w:divBdr>
        </w:div>
        <w:div w:id="887181552">
          <w:marLeft w:val="0"/>
          <w:marRight w:val="0"/>
          <w:marTop w:val="0"/>
          <w:marBottom w:val="0"/>
          <w:divBdr>
            <w:top w:val="none" w:sz="0" w:space="0" w:color="auto"/>
            <w:left w:val="none" w:sz="0" w:space="0" w:color="auto"/>
            <w:bottom w:val="none" w:sz="0" w:space="0" w:color="auto"/>
            <w:right w:val="none" w:sz="0" w:space="0" w:color="auto"/>
          </w:divBdr>
        </w:div>
        <w:div w:id="670065990">
          <w:marLeft w:val="0"/>
          <w:marRight w:val="0"/>
          <w:marTop w:val="0"/>
          <w:marBottom w:val="0"/>
          <w:divBdr>
            <w:top w:val="none" w:sz="0" w:space="0" w:color="auto"/>
            <w:left w:val="none" w:sz="0" w:space="0" w:color="auto"/>
            <w:bottom w:val="none" w:sz="0" w:space="0" w:color="auto"/>
            <w:right w:val="none" w:sz="0" w:space="0" w:color="auto"/>
          </w:divBdr>
        </w:div>
        <w:div w:id="1689327708">
          <w:marLeft w:val="0"/>
          <w:marRight w:val="0"/>
          <w:marTop w:val="0"/>
          <w:marBottom w:val="0"/>
          <w:divBdr>
            <w:top w:val="none" w:sz="0" w:space="0" w:color="auto"/>
            <w:left w:val="none" w:sz="0" w:space="0" w:color="auto"/>
            <w:bottom w:val="none" w:sz="0" w:space="0" w:color="auto"/>
            <w:right w:val="none" w:sz="0" w:space="0" w:color="auto"/>
          </w:divBdr>
        </w:div>
        <w:div w:id="239220448">
          <w:marLeft w:val="0"/>
          <w:marRight w:val="0"/>
          <w:marTop w:val="0"/>
          <w:marBottom w:val="0"/>
          <w:divBdr>
            <w:top w:val="none" w:sz="0" w:space="0" w:color="auto"/>
            <w:left w:val="none" w:sz="0" w:space="0" w:color="auto"/>
            <w:bottom w:val="none" w:sz="0" w:space="0" w:color="auto"/>
            <w:right w:val="none" w:sz="0" w:space="0" w:color="auto"/>
          </w:divBdr>
        </w:div>
        <w:div w:id="998926695">
          <w:marLeft w:val="0"/>
          <w:marRight w:val="0"/>
          <w:marTop w:val="0"/>
          <w:marBottom w:val="0"/>
          <w:divBdr>
            <w:top w:val="none" w:sz="0" w:space="0" w:color="auto"/>
            <w:left w:val="none" w:sz="0" w:space="0" w:color="auto"/>
            <w:bottom w:val="none" w:sz="0" w:space="0" w:color="auto"/>
            <w:right w:val="none" w:sz="0" w:space="0" w:color="auto"/>
          </w:divBdr>
        </w:div>
      </w:divsChild>
    </w:div>
    <w:div w:id="1178350992">
      <w:bodyDiv w:val="1"/>
      <w:marLeft w:val="0"/>
      <w:marRight w:val="0"/>
      <w:marTop w:val="0"/>
      <w:marBottom w:val="0"/>
      <w:divBdr>
        <w:top w:val="none" w:sz="0" w:space="0" w:color="auto"/>
        <w:left w:val="none" w:sz="0" w:space="0" w:color="auto"/>
        <w:bottom w:val="none" w:sz="0" w:space="0" w:color="auto"/>
        <w:right w:val="none" w:sz="0" w:space="0" w:color="auto"/>
      </w:divBdr>
      <w:divsChild>
        <w:div w:id="1669359942">
          <w:marLeft w:val="0"/>
          <w:marRight w:val="0"/>
          <w:marTop w:val="0"/>
          <w:marBottom w:val="0"/>
          <w:divBdr>
            <w:top w:val="none" w:sz="0" w:space="0" w:color="auto"/>
            <w:left w:val="none" w:sz="0" w:space="0" w:color="auto"/>
            <w:bottom w:val="none" w:sz="0" w:space="0" w:color="auto"/>
            <w:right w:val="none" w:sz="0" w:space="0" w:color="auto"/>
          </w:divBdr>
        </w:div>
      </w:divsChild>
    </w:div>
    <w:div w:id="1432239246">
      <w:bodyDiv w:val="1"/>
      <w:marLeft w:val="0"/>
      <w:marRight w:val="0"/>
      <w:marTop w:val="0"/>
      <w:marBottom w:val="0"/>
      <w:divBdr>
        <w:top w:val="none" w:sz="0" w:space="0" w:color="auto"/>
        <w:left w:val="none" w:sz="0" w:space="0" w:color="auto"/>
        <w:bottom w:val="none" w:sz="0" w:space="0" w:color="auto"/>
        <w:right w:val="none" w:sz="0" w:space="0" w:color="auto"/>
      </w:divBdr>
      <w:divsChild>
        <w:div w:id="1618020953">
          <w:marLeft w:val="0"/>
          <w:marRight w:val="0"/>
          <w:marTop w:val="0"/>
          <w:marBottom w:val="0"/>
          <w:divBdr>
            <w:top w:val="none" w:sz="0" w:space="0" w:color="auto"/>
            <w:left w:val="none" w:sz="0" w:space="0" w:color="auto"/>
            <w:bottom w:val="none" w:sz="0" w:space="0" w:color="auto"/>
            <w:right w:val="none" w:sz="0" w:space="0" w:color="auto"/>
          </w:divBdr>
        </w:div>
        <w:div w:id="44258919">
          <w:marLeft w:val="0"/>
          <w:marRight w:val="0"/>
          <w:marTop w:val="0"/>
          <w:marBottom w:val="0"/>
          <w:divBdr>
            <w:top w:val="none" w:sz="0" w:space="0" w:color="auto"/>
            <w:left w:val="none" w:sz="0" w:space="0" w:color="auto"/>
            <w:bottom w:val="none" w:sz="0" w:space="0" w:color="auto"/>
            <w:right w:val="none" w:sz="0" w:space="0" w:color="auto"/>
          </w:divBdr>
        </w:div>
        <w:div w:id="1166749711">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746421371">
          <w:marLeft w:val="0"/>
          <w:marRight w:val="0"/>
          <w:marTop w:val="0"/>
          <w:marBottom w:val="0"/>
          <w:divBdr>
            <w:top w:val="none" w:sz="0" w:space="0" w:color="auto"/>
            <w:left w:val="none" w:sz="0" w:space="0" w:color="auto"/>
            <w:bottom w:val="none" w:sz="0" w:space="0" w:color="auto"/>
            <w:right w:val="none" w:sz="0" w:space="0" w:color="auto"/>
          </w:divBdr>
        </w:div>
        <w:div w:id="963198982">
          <w:marLeft w:val="0"/>
          <w:marRight w:val="0"/>
          <w:marTop w:val="0"/>
          <w:marBottom w:val="0"/>
          <w:divBdr>
            <w:top w:val="none" w:sz="0" w:space="0" w:color="auto"/>
            <w:left w:val="none" w:sz="0" w:space="0" w:color="auto"/>
            <w:bottom w:val="none" w:sz="0" w:space="0" w:color="auto"/>
            <w:right w:val="none" w:sz="0" w:space="0" w:color="auto"/>
          </w:divBdr>
        </w:div>
        <w:div w:id="943881675">
          <w:marLeft w:val="0"/>
          <w:marRight w:val="0"/>
          <w:marTop w:val="0"/>
          <w:marBottom w:val="0"/>
          <w:divBdr>
            <w:top w:val="none" w:sz="0" w:space="0" w:color="auto"/>
            <w:left w:val="none" w:sz="0" w:space="0" w:color="auto"/>
            <w:bottom w:val="none" w:sz="0" w:space="0" w:color="auto"/>
            <w:right w:val="none" w:sz="0" w:space="0" w:color="auto"/>
          </w:divBdr>
        </w:div>
        <w:div w:id="117460479">
          <w:marLeft w:val="0"/>
          <w:marRight w:val="0"/>
          <w:marTop w:val="0"/>
          <w:marBottom w:val="0"/>
          <w:divBdr>
            <w:top w:val="none" w:sz="0" w:space="0" w:color="auto"/>
            <w:left w:val="none" w:sz="0" w:space="0" w:color="auto"/>
            <w:bottom w:val="none" w:sz="0" w:space="0" w:color="auto"/>
            <w:right w:val="none" w:sz="0" w:space="0" w:color="auto"/>
          </w:divBdr>
        </w:div>
      </w:divsChild>
    </w:div>
    <w:div w:id="1530216939">
      <w:bodyDiv w:val="1"/>
      <w:marLeft w:val="0"/>
      <w:marRight w:val="0"/>
      <w:marTop w:val="0"/>
      <w:marBottom w:val="0"/>
      <w:divBdr>
        <w:top w:val="none" w:sz="0" w:space="0" w:color="auto"/>
        <w:left w:val="none" w:sz="0" w:space="0" w:color="auto"/>
        <w:bottom w:val="none" w:sz="0" w:space="0" w:color="auto"/>
        <w:right w:val="none" w:sz="0" w:space="0" w:color="auto"/>
      </w:divBdr>
      <w:divsChild>
        <w:div w:id="307757205">
          <w:marLeft w:val="0"/>
          <w:marRight w:val="0"/>
          <w:marTop w:val="0"/>
          <w:marBottom w:val="0"/>
          <w:divBdr>
            <w:top w:val="none" w:sz="0" w:space="0" w:color="auto"/>
            <w:left w:val="none" w:sz="0" w:space="0" w:color="auto"/>
            <w:bottom w:val="none" w:sz="0" w:space="0" w:color="auto"/>
            <w:right w:val="none" w:sz="0" w:space="0" w:color="auto"/>
          </w:divBdr>
        </w:div>
      </w:divsChild>
    </w:div>
    <w:div w:id="1540817395">
      <w:bodyDiv w:val="1"/>
      <w:marLeft w:val="0"/>
      <w:marRight w:val="0"/>
      <w:marTop w:val="0"/>
      <w:marBottom w:val="0"/>
      <w:divBdr>
        <w:top w:val="none" w:sz="0" w:space="0" w:color="auto"/>
        <w:left w:val="none" w:sz="0" w:space="0" w:color="auto"/>
        <w:bottom w:val="none" w:sz="0" w:space="0" w:color="auto"/>
        <w:right w:val="none" w:sz="0" w:space="0" w:color="auto"/>
      </w:divBdr>
      <w:divsChild>
        <w:div w:id="735128491">
          <w:marLeft w:val="0"/>
          <w:marRight w:val="0"/>
          <w:marTop w:val="0"/>
          <w:marBottom w:val="0"/>
          <w:divBdr>
            <w:top w:val="none" w:sz="0" w:space="0" w:color="auto"/>
            <w:left w:val="none" w:sz="0" w:space="0" w:color="auto"/>
            <w:bottom w:val="none" w:sz="0" w:space="0" w:color="auto"/>
            <w:right w:val="none" w:sz="0" w:space="0" w:color="auto"/>
          </w:divBdr>
        </w:div>
        <w:div w:id="1544631770">
          <w:marLeft w:val="0"/>
          <w:marRight w:val="0"/>
          <w:marTop w:val="0"/>
          <w:marBottom w:val="0"/>
          <w:divBdr>
            <w:top w:val="none" w:sz="0" w:space="0" w:color="auto"/>
            <w:left w:val="none" w:sz="0" w:space="0" w:color="auto"/>
            <w:bottom w:val="none" w:sz="0" w:space="0" w:color="auto"/>
            <w:right w:val="none" w:sz="0" w:space="0" w:color="auto"/>
          </w:divBdr>
        </w:div>
        <w:div w:id="1913348968">
          <w:marLeft w:val="0"/>
          <w:marRight w:val="0"/>
          <w:marTop w:val="0"/>
          <w:marBottom w:val="0"/>
          <w:divBdr>
            <w:top w:val="none" w:sz="0" w:space="0" w:color="auto"/>
            <w:left w:val="none" w:sz="0" w:space="0" w:color="auto"/>
            <w:bottom w:val="none" w:sz="0" w:space="0" w:color="auto"/>
            <w:right w:val="none" w:sz="0" w:space="0" w:color="auto"/>
          </w:divBdr>
        </w:div>
        <w:div w:id="687411528">
          <w:marLeft w:val="0"/>
          <w:marRight w:val="0"/>
          <w:marTop w:val="0"/>
          <w:marBottom w:val="0"/>
          <w:divBdr>
            <w:top w:val="none" w:sz="0" w:space="0" w:color="auto"/>
            <w:left w:val="none" w:sz="0" w:space="0" w:color="auto"/>
            <w:bottom w:val="none" w:sz="0" w:space="0" w:color="auto"/>
            <w:right w:val="none" w:sz="0" w:space="0" w:color="auto"/>
          </w:divBdr>
        </w:div>
        <w:div w:id="1991320420">
          <w:marLeft w:val="0"/>
          <w:marRight w:val="0"/>
          <w:marTop w:val="0"/>
          <w:marBottom w:val="0"/>
          <w:divBdr>
            <w:top w:val="none" w:sz="0" w:space="0" w:color="auto"/>
            <w:left w:val="none" w:sz="0" w:space="0" w:color="auto"/>
            <w:bottom w:val="none" w:sz="0" w:space="0" w:color="auto"/>
            <w:right w:val="none" w:sz="0" w:space="0" w:color="auto"/>
          </w:divBdr>
        </w:div>
        <w:div w:id="1091312050">
          <w:marLeft w:val="0"/>
          <w:marRight w:val="0"/>
          <w:marTop w:val="0"/>
          <w:marBottom w:val="0"/>
          <w:divBdr>
            <w:top w:val="none" w:sz="0" w:space="0" w:color="auto"/>
            <w:left w:val="none" w:sz="0" w:space="0" w:color="auto"/>
            <w:bottom w:val="none" w:sz="0" w:space="0" w:color="auto"/>
            <w:right w:val="none" w:sz="0" w:space="0" w:color="auto"/>
          </w:divBdr>
        </w:div>
      </w:divsChild>
    </w:div>
    <w:div w:id="1586107282">
      <w:bodyDiv w:val="1"/>
      <w:marLeft w:val="0"/>
      <w:marRight w:val="0"/>
      <w:marTop w:val="0"/>
      <w:marBottom w:val="0"/>
      <w:divBdr>
        <w:top w:val="none" w:sz="0" w:space="0" w:color="auto"/>
        <w:left w:val="none" w:sz="0" w:space="0" w:color="auto"/>
        <w:bottom w:val="none" w:sz="0" w:space="0" w:color="auto"/>
        <w:right w:val="none" w:sz="0" w:space="0" w:color="auto"/>
      </w:divBdr>
      <w:divsChild>
        <w:div w:id="630937107">
          <w:marLeft w:val="0"/>
          <w:marRight w:val="0"/>
          <w:marTop w:val="0"/>
          <w:marBottom w:val="0"/>
          <w:divBdr>
            <w:top w:val="none" w:sz="0" w:space="0" w:color="auto"/>
            <w:left w:val="none" w:sz="0" w:space="0" w:color="auto"/>
            <w:bottom w:val="none" w:sz="0" w:space="0" w:color="auto"/>
            <w:right w:val="none" w:sz="0" w:space="0" w:color="auto"/>
          </w:divBdr>
        </w:div>
        <w:div w:id="765612798">
          <w:marLeft w:val="0"/>
          <w:marRight w:val="0"/>
          <w:marTop w:val="0"/>
          <w:marBottom w:val="0"/>
          <w:divBdr>
            <w:top w:val="none" w:sz="0" w:space="0" w:color="auto"/>
            <w:left w:val="none" w:sz="0" w:space="0" w:color="auto"/>
            <w:bottom w:val="none" w:sz="0" w:space="0" w:color="auto"/>
            <w:right w:val="none" w:sz="0" w:space="0" w:color="auto"/>
          </w:divBdr>
        </w:div>
        <w:div w:id="210117370">
          <w:marLeft w:val="0"/>
          <w:marRight w:val="0"/>
          <w:marTop w:val="0"/>
          <w:marBottom w:val="0"/>
          <w:divBdr>
            <w:top w:val="none" w:sz="0" w:space="0" w:color="auto"/>
            <w:left w:val="none" w:sz="0" w:space="0" w:color="auto"/>
            <w:bottom w:val="none" w:sz="0" w:space="0" w:color="auto"/>
            <w:right w:val="none" w:sz="0" w:space="0" w:color="auto"/>
          </w:divBdr>
        </w:div>
        <w:div w:id="1652564561">
          <w:marLeft w:val="0"/>
          <w:marRight w:val="0"/>
          <w:marTop w:val="0"/>
          <w:marBottom w:val="0"/>
          <w:divBdr>
            <w:top w:val="none" w:sz="0" w:space="0" w:color="auto"/>
            <w:left w:val="none" w:sz="0" w:space="0" w:color="auto"/>
            <w:bottom w:val="none" w:sz="0" w:space="0" w:color="auto"/>
            <w:right w:val="none" w:sz="0" w:space="0" w:color="auto"/>
          </w:divBdr>
        </w:div>
        <w:div w:id="460003045">
          <w:marLeft w:val="0"/>
          <w:marRight w:val="0"/>
          <w:marTop w:val="0"/>
          <w:marBottom w:val="0"/>
          <w:divBdr>
            <w:top w:val="none" w:sz="0" w:space="0" w:color="auto"/>
            <w:left w:val="none" w:sz="0" w:space="0" w:color="auto"/>
            <w:bottom w:val="none" w:sz="0" w:space="0" w:color="auto"/>
            <w:right w:val="none" w:sz="0" w:space="0" w:color="auto"/>
          </w:divBdr>
        </w:div>
      </w:divsChild>
    </w:div>
    <w:div w:id="1648514418">
      <w:bodyDiv w:val="1"/>
      <w:marLeft w:val="0"/>
      <w:marRight w:val="0"/>
      <w:marTop w:val="0"/>
      <w:marBottom w:val="0"/>
      <w:divBdr>
        <w:top w:val="none" w:sz="0" w:space="0" w:color="auto"/>
        <w:left w:val="none" w:sz="0" w:space="0" w:color="auto"/>
        <w:bottom w:val="none" w:sz="0" w:space="0" w:color="auto"/>
        <w:right w:val="none" w:sz="0" w:space="0" w:color="auto"/>
      </w:divBdr>
    </w:div>
    <w:div w:id="1648707968">
      <w:bodyDiv w:val="1"/>
      <w:marLeft w:val="0"/>
      <w:marRight w:val="0"/>
      <w:marTop w:val="0"/>
      <w:marBottom w:val="0"/>
      <w:divBdr>
        <w:top w:val="none" w:sz="0" w:space="0" w:color="auto"/>
        <w:left w:val="none" w:sz="0" w:space="0" w:color="auto"/>
        <w:bottom w:val="none" w:sz="0" w:space="0" w:color="auto"/>
        <w:right w:val="none" w:sz="0" w:space="0" w:color="auto"/>
      </w:divBdr>
      <w:divsChild>
        <w:div w:id="914169263">
          <w:marLeft w:val="0"/>
          <w:marRight w:val="0"/>
          <w:marTop w:val="0"/>
          <w:marBottom w:val="0"/>
          <w:divBdr>
            <w:top w:val="none" w:sz="0" w:space="0" w:color="auto"/>
            <w:left w:val="none" w:sz="0" w:space="0" w:color="auto"/>
            <w:bottom w:val="none" w:sz="0" w:space="0" w:color="auto"/>
            <w:right w:val="none" w:sz="0" w:space="0" w:color="auto"/>
          </w:divBdr>
        </w:div>
      </w:divsChild>
    </w:div>
    <w:div w:id="1667325601">
      <w:bodyDiv w:val="1"/>
      <w:marLeft w:val="45"/>
      <w:marRight w:val="45"/>
      <w:marTop w:val="45"/>
      <w:marBottom w:val="45"/>
      <w:divBdr>
        <w:top w:val="none" w:sz="0" w:space="0" w:color="auto"/>
        <w:left w:val="none" w:sz="0" w:space="0" w:color="auto"/>
        <w:bottom w:val="none" w:sz="0" w:space="0" w:color="auto"/>
        <w:right w:val="none" w:sz="0" w:space="0" w:color="auto"/>
      </w:divBdr>
      <w:divsChild>
        <w:div w:id="41289342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1770916">
      <w:bodyDiv w:val="1"/>
      <w:marLeft w:val="45"/>
      <w:marRight w:val="45"/>
      <w:marTop w:val="45"/>
      <w:marBottom w:val="45"/>
      <w:divBdr>
        <w:top w:val="none" w:sz="0" w:space="0" w:color="auto"/>
        <w:left w:val="none" w:sz="0" w:space="0" w:color="auto"/>
        <w:bottom w:val="none" w:sz="0" w:space="0" w:color="auto"/>
        <w:right w:val="none" w:sz="0" w:space="0" w:color="auto"/>
      </w:divBdr>
      <w:divsChild>
        <w:div w:id="5806811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99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8.xm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header" Target="header10.xml"/><Relationship Id="rId30" Type="http://schemas.openxmlformats.org/officeDocument/2006/relationships/fontTable" Target="fontTable.xml"/><Relationship Id="rId35" Type="http://schemas.microsoft.com/office/2011/relationships/commentsExtended" Target="commentsExtended.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378B7-4301-4BA7-BBAE-AB785EAE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29</Pages>
  <Words>11041</Words>
  <Characters>63841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CAP Cancer Protocol Prostate</vt:lpstr>
    </vt:vector>
  </TitlesOfParts>
  <Company>College of American Pathologists</Company>
  <LinksUpToDate>false</LinksUpToDate>
  <CharactersWithSpaces>74733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Prostate</dc:title>
  <dc:subject>Cancer Protocols</dc:subject>
  <dc:creator>College of American Pathologists</dc:creator>
  <cp:lastModifiedBy>Doug Murphy (s)</cp:lastModifiedBy>
  <cp:revision>105</cp:revision>
  <cp:lastPrinted>2018-06-28T15:00:00Z</cp:lastPrinted>
  <dcterms:created xsi:type="dcterms:W3CDTF">2018-06-28T21:16:00Z</dcterms:created>
  <dcterms:modified xsi:type="dcterms:W3CDTF">2018-08-20T15:09:00Z</dcterms:modified>
</cp:coreProperties>
</file>